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F1E1">
      <w:pPr>
        <w:pStyle w:val="2"/>
        <w:spacing w:before="28"/>
      </w:pPr>
      <w:bookmarkStart w:id="0" w:name="_GoBack"/>
      <w:r>
        <w:t>高瓴人工智能学院学术型研究生学业奖学金评定办法</w:t>
      </w:r>
    </w:p>
    <w:bookmarkEnd w:id="0"/>
    <w:p w14:paraId="52C31A75">
      <w:pPr>
        <w:pStyle w:val="3"/>
        <w:rPr>
          <w:sz w:val="32"/>
        </w:rPr>
      </w:pPr>
    </w:p>
    <w:p w14:paraId="21DACC8D">
      <w:pPr>
        <w:pStyle w:val="3"/>
        <w:spacing w:before="247" w:line="364" w:lineRule="auto"/>
        <w:ind w:left="120" w:right="235" w:firstLine="571"/>
      </w:pPr>
      <w:r>
        <w:t>根据《中国人民大学研究生学业奖学金管理实施细则》的要求制定我院学术型研究生学业奖学金评定办法如下。</w:t>
      </w:r>
    </w:p>
    <w:p w14:paraId="61E61317">
      <w:pPr>
        <w:pStyle w:val="3"/>
      </w:pPr>
    </w:p>
    <w:p w14:paraId="52773956">
      <w:pPr>
        <w:pStyle w:val="2"/>
        <w:spacing w:before="187"/>
      </w:pPr>
      <w:r>
        <w:t>一． 评定条件与评定标准</w:t>
      </w:r>
    </w:p>
    <w:p w14:paraId="42DF8C3B">
      <w:pPr>
        <w:pStyle w:val="3"/>
        <w:rPr>
          <w:sz w:val="32"/>
        </w:rPr>
      </w:pPr>
    </w:p>
    <w:p w14:paraId="1513942B">
      <w:pPr>
        <w:pStyle w:val="3"/>
        <w:spacing w:before="5"/>
        <w:rPr>
          <w:sz w:val="31"/>
        </w:rPr>
      </w:pPr>
    </w:p>
    <w:p w14:paraId="2B27FC35">
      <w:pPr>
        <w:pStyle w:val="10"/>
        <w:numPr>
          <w:ilvl w:val="0"/>
          <w:numId w:val="1"/>
        </w:numPr>
        <w:tabs>
          <w:tab w:val="left" w:pos="483"/>
        </w:tabs>
        <w:spacing w:before="0" w:line="364" w:lineRule="auto"/>
        <w:ind w:right="237" w:hanging="425"/>
        <w:jc w:val="both"/>
        <w:rPr>
          <w:sz w:val="24"/>
        </w:rPr>
      </w:pPr>
      <w:r>
        <w:rPr>
          <w:spacing w:val="-11"/>
          <w:sz w:val="24"/>
        </w:rPr>
        <w:t xml:space="preserve">评定对象：本办法中研究生学业奖学金评定工作自 </w:t>
      </w:r>
      <w:r>
        <w:rPr>
          <w:sz w:val="24"/>
        </w:rPr>
        <w:t>2020</w:t>
      </w:r>
      <w:r>
        <w:rPr>
          <w:spacing w:val="-14"/>
          <w:sz w:val="24"/>
        </w:rPr>
        <w:t xml:space="preserve"> 级研究生开始，本办</w:t>
      </w:r>
      <w:r>
        <w:rPr>
          <w:spacing w:val="-3"/>
          <w:sz w:val="24"/>
        </w:rPr>
        <w:t>法中评定对象为基本学制内非定向就业的全日制在校学术型研究生，获得奖</w:t>
      </w:r>
      <w:r>
        <w:rPr>
          <w:sz w:val="24"/>
        </w:rPr>
        <w:t>学金的学生要求其具有中华人民共和国国籍。</w:t>
      </w:r>
    </w:p>
    <w:p w14:paraId="380334C7">
      <w:pPr>
        <w:pStyle w:val="10"/>
        <w:numPr>
          <w:ilvl w:val="0"/>
          <w:numId w:val="1"/>
        </w:numPr>
        <w:tabs>
          <w:tab w:val="left" w:pos="485"/>
        </w:tabs>
        <w:spacing w:line="364" w:lineRule="auto"/>
        <w:ind w:right="242" w:hanging="425"/>
        <w:rPr>
          <w:sz w:val="24"/>
        </w:rPr>
      </w:pPr>
      <w:r>
        <w:rPr>
          <w:spacing w:val="-1"/>
          <w:sz w:val="24"/>
        </w:rPr>
        <w:t>评奖名额：学业奖学金分一、二、三等奖学金三个等级设定，金额标准和各</w:t>
      </w:r>
      <w:r>
        <w:rPr>
          <w:sz w:val="24"/>
        </w:rPr>
        <w:t>等级名额由学校设定和分配。</w:t>
      </w:r>
    </w:p>
    <w:p w14:paraId="6E0C809F">
      <w:pPr>
        <w:pStyle w:val="10"/>
        <w:numPr>
          <w:ilvl w:val="0"/>
          <w:numId w:val="2"/>
        </w:numPr>
        <w:tabs>
          <w:tab w:val="left" w:pos="828"/>
        </w:tabs>
        <w:spacing w:before="1" w:line="364" w:lineRule="auto"/>
        <w:ind w:left="827" w:right="237"/>
        <w:jc w:val="both"/>
        <w:rPr>
          <w:sz w:val="24"/>
        </w:rPr>
      </w:pPr>
      <w:r>
        <w:rPr>
          <w:spacing w:val="3"/>
          <w:sz w:val="24"/>
        </w:rPr>
        <w:t>学院根据学校分配学院的各年级总名额按照各年级参评研究生人数分配到各年级。</w:t>
      </w:r>
    </w:p>
    <w:p w14:paraId="70AF34CB">
      <w:pPr>
        <w:pStyle w:val="10"/>
        <w:numPr>
          <w:ilvl w:val="0"/>
          <w:numId w:val="2"/>
        </w:numPr>
        <w:tabs>
          <w:tab w:val="left" w:pos="828"/>
        </w:tabs>
        <w:spacing w:line="364" w:lineRule="auto"/>
        <w:ind w:left="827" w:right="237"/>
        <w:jc w:val="both"/>
        <w:rPr>
          <w:sz w:val="24"/>
        </w:rPr>
      </w:pPr>
      <w:r>
        <w:rPr>
          <w:spacing w:val="-5"/>
          <w:sz w:val="24"/>
        </w:rPr>
        <w:t>直博生自入学开始即按博士生身份参评奖学金，硕博连读学生进入博士阶</w:t>
      </w:r>
      <w:r>
        <w:rPr>
          <w:spacing w:val="-6"/>
          <w:sz w:val="24"/>
        </w:rPr>
        <w:t>段学习开始按博士生身份参评奖学金，二者均与其他类别参评本学业奖学</w:t>
      </w:r>
      <w:r>
        <w:rPr>
          <w:sz w:val="24"/>
        </w:rPr>
        <w:t>金的相应年级博士生共享各等级奖学金名额。</w:t>
      </w:r>
    </w:p>
    <w:p w14:paraId="0C893248">
      <w:pPr>
        <w:pStyle w:val="10"/>
        <w:numPr>
          <w:ilvl w:val="0"/>
          <w:numId w:val="2"/>
        </w:numPr>
        <w:tabs>
          <w:tab w:val="left" w:pos="828"/>
        </w:tabs>
        <w:spacing w:before="1"/>
        <w:jc w:val="both"/>
        <w:rPr>
          <w:sz w:val="24"/>
        </w:rPr>
      </w:pPr>
      <w:r>
        <w:rPr>
          <w:sz w:val="24"/>
        </w:rPr>
        <w:t>具体分类如下：</w:t>
      </w:r>
    </w:p>
    <w:p w14:paraId="065AA23E">
      <w:pPr>
        <w:pStyle w:val="3"/>
        <w:rPr>
          <w:sz w:val="20"/>
        </w:rPr>
      </w:pPr>
    </w:p>
    <w:p w14:paraId="5E0ECCD5">
      <w:pPr>
        <w:pStyle w:val="3"/>
        <w:spacing w:before="9"/>
        <w:rPr>
          <w:sz w:val="22"/>
        </w:rPr>
      </w:pPr>
    </w:p>
    <w:tbl>
      <w:tblPr>
        <w:tblStyle w:val="7"/>
        <w:tblW w:w="0" w:type="auto"/>
        <w:tblInd w:w="9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852"/>
        <w:gridCol w:w="850"/>
        <w:gridCol w:w="850"/>
        <w:gridCol w:w="850"/>
        <w:gridCol w:w="994"/>
        <w:gridCol w:w="850"/>
        <w:gridCol w:w="1277"/>
      </w:tblGrid>
      <w:tr w14:paraId="61CC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93" w:type="dxa"/>
            <w:gridSpan w:val="3"/>
          </w:tcPr>
          <w:p w14:paraId="78D4FCF0">
            <w:pPr>
              <w:pStyle w:val="11"/>
              <w:spacing w:before="22"/>
              <w:rPr>
                <w:sz w:val="21"/>
              </w:rPr>
            </w:pPr>
            <w:r>
              <w:rPr>
                <w:sz w:val="21"/>
              </w:rPr>
              <w:t>硕士生</w:t>
            </w:r>
          </w:p>
        </w:tc>
        <w:tc>
          <w:tcPr>
            <w:tcW w:w="4821" w:type="dxa"/>
            <w:gridSpan w:val="5"/>
          </w:tcPr>
          <w:p w14:paraId="1DF8832B">
            <w:pPr>
              <w:pStyle w:val="11"/>
              <w:spacing w:before="22"/>
              <w:rPr>
                <w:sz w:val="21"/>
              </w:rPr>
            </w:pPr>
            <w:r>
              <w:rPr>
                <w:sz w:val="21"/>
              </w:rPr>
              <w:t>博士生（直博生，硕博连读博士生，统招生）</w:t>
            </w:r>
          </w:p>
        </w:tc>
      </w:tr>
      <w:tr w14:paraId="29E6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91" w:type="dxa"/>
          </w:tcPr>
          <w:p w14:paraId="07BD4CB9">
            <w:pPr>
              <w:pStyle w:val="11"/>
              <w:spacing w:before="22"/>
              <w:rPr>
                <w:sz w:val="21"/>
              </w:rPr>
            </w:pPr>
            <w:r>
              <w:rPr>
                <w:sz w:val="21"/>
              </w:rPr>
              <w:t>一年级</w:t>
            </w:r>
          </w:p>
          <w:p w14:paraId="0434FBF3">
            <w:pPr>
              <w:pStyle w:val="11"/>
              <w:spacing w:before="43"/>
              <w:rPr>
                <w:sz w:val="21"/>
              </w:rPr>
            </w:pPr>
            <w:r>
              <w:rPr>
                <w:sz w:val="21"/>
              </w:rPr>
              <w:t>（新生）</w:t>
            </w:r>
          </w:p>
        </w:tc>
        <w:tc>
          <w:tcPr>
            <w:tcW w:w="852" w:type="dxa"/>
          </w:tcPr>
          <w:p w14:paraId="7FB2493A">
            <w:pPr>
              <w:pStyle w:val="11"/>
              <w:spacing w:before="22"/>
              <w:ind w:left="108"/>
              <w:rPr>
                <w:sz w:val="21"/>
              </w:rPr>
            </w:pPr>
            <w:r>
              <w:rPr>
                <w:sz w:val="21"/>
              </w:rPr>
              <w:t>二年级</w:t>
            </w:r>
          </w:p>
        </w:tc>
        <w:tc>
          <w:tcPr>
            <w:tcW w:w="850" w:type="dxa"/>
          </w:tcPr>
          <w:p w14:paraId="75B03FDC">
            <w:pPr>
              <w:pStyle w:val="11"/>
              <w:spacing w:before="22"/>
              <w:ind w:left="105"/>
              <w:rPr>
                <w:sz w:val="21"/>
              </w:rPr>
            </w:pPr>
            <w:r>
              <w:rPr>
                <w:sz w:val="21"/>
              </w:rPr>
              <w:t>三年级</w:t>
            </w:r>
          </w:p>
        </w:tc>
        <w:tc>
          <w:tcPr>
            <w:tcW w:w="850" w:type="dxa"/>
          </w:tcPr>
          <w:p w14:paraId="058EDCA0">
            <w:pPr>
              <w:pStyle w:val="11"/>
              <w:spacing w:before="22"/>
              <w:rPr>
                <w:sz w:val="21"/>
              </w:rPr>
            </w:pPr>
            <w:r>
              <w:rPr>
                <w:sz w:val="21"/>
              </w:rPr>
              <w:t>一年级</w:t>
            </w:r>
          </w:p>
        </w:tc>
        <w:tc>
          <w:tcPr>
            <w:tcW w:w="850" w:type="dxa"/>
          </w:tcPr>
          <w:p w14:paraId="54B2A9C9">
            <w:pPr>
              <w:pStyle w:val="11"/>
              <w:spacing w:before="22"/>
              <w:rPr>
                <w:sz w:val="21"/>
              </w:rPr>
            </w:pPr>
            <w:r>
              <w:rPr>
                <w:sz w:val="21"/>
              </w:rPr>
              <w:t>二年级</w:t>
            </w:r>
          </w:p>
        </w:tc>
        <w:tc>
          <w:tcPr>
            <w:tcW w:w="994" w:type="dxa"/>
          </w:tcPr>
          <w:p w14:paraId="65285EAE">
            <w:pPr>
              <w:pStyle w:val="11"/>
              <w:spacing w:before="22"/>
              <w:ind w:left="106"/>
              <w:rPr>
                <w:sz w:val="21"/>
              </w:rPr>
            </w:pPr>
            <w:r>
              <w:rPr>
                <w:sz w:val="21"/>
              </w:rPr>
              <w:t>三年级</w:t>
            </w:r>
          </w:p>
        </w:tc>
        <w:tc>
          <w:tcPr>
            <w:tcW w:w="850" w:type="dxa"/>
          </w:tcPr>
          <w:p w14:paraId="58C5312C">
            <w:pPr>
              <w:pStyle w:val="11"/>
              <w:spacing w:before="22"/>
              <w:ind w:left="105"/>
              <w:rPr>
                <w:sz w:val="21"/>
              </w:rPr>
            </w:pPr>
            <w:r>
              <w:rPr>
                <w:sz w:val="21"/>
              </w:rPr>
              <w:t>四年级</w:t>
            </w:r>
          </w:p>
        </w:tc>
        <w:tc>
          <w:tcPr>
            <w:tcW w:w="1277" w:type="dxa"/>
          </w:tcPr>
          <w:p w14:paraId="1FFC3768">
            <w:pPr>
              <w:pStyle w:val="11"/>
              <w:spacing w:before="22"/>
              <w:ind w:left="105"/>
              <w:rPr>
                <w:sz w:val="21"/>
              </w:rPr>
            </w:pPr>
            <w:r>
              <w:rPr>
                <w:sz w:val="21"/>
              </w:rPr>
              <w:t>直博五年级</w:t>
            </w:r>
          </w:p>
        </w:tc>
      </w:tr>
    </w:tbl>
    <w:p w14:paraId="0675B45F">
      <w:pPr>
        <w:pStyle w:val="3"/>
        <w:rPr>
          <w:sz w:val="20"/>
        </w:rPr>
      </w:pPr>
    </w:p>
    <w:p w14:paraId="6C9549A5">
      <w:pPr>
        <w:pStyle w:val="3"/>
        <w:spacing w:before="9"/>
        <w:rPr>
          <w:sz w:val="17"/>
        </w:rPr>
      </w:pPr>
    </w:p>
    <w:p w14:paraId="3637346E">
      <w:pPr>
        <w:pStyle w:val="10"/>
        <w:numPr>
          <w:ilvl w:val="0"/>
          <w:numId w:val="1"/>
        </w:numPr>
        <w:tabs>
          <w:tab w:val="left" w:pos="540"/>
        </w:tabs>
        <w:spacing w:before="66" w:line="364" w:lineRule="auto"/>
        <w:ind w:right="237" w:hanging="425"/>
        <w:jc w:val="both"/>
        <w:rPr>
          <w:sz w:val="24"/>
        </w:rPr>
      </w:pPr>
      <w:r>
        <w:rPr>
          <w:spacing w:val="-6"/>
          <w:sz w:val="24"/>
        </w:rPr>
        <w:t>评定时间：研究生新生学业奖学金资格和具体等级在入学前确定。在校研究</w:t>
      </w:r>
      <w:r>
        <w:rPr>
          <w:spacing w:val="-4"/>
          <w:sz w:val="24"/>
        </w:rPr>
        <w:t>生学业奖学金每学年评定一次，每学年初开始评定，一般开学两个月内完成</w:t>
      </w:r>
      <w:r>
        <w:rPr>
          <w:sz w:val="24"/>
        </w:rPr>
        <w:t>全部评定工作。</w:t>
      </w:r>
    </w:p>
    <w:p w14:paraId="7EE3329A">
      <w:pPr>
        <w:pStyle w:val="10"/>
        <w:numPr>
          <w:ilvl w:val="0"/>
          <w:numId w:val="1"/>
        </w:numPr>
        <w:tabs>
          <w:tab w:val="left" w:pos="540"/>
        </w:tabs>
        <w:ind w:left="540" w:hanging="420"/>
        <w:jc w:val="both"/>
        <w:rPr>
          <w:sz w:val="24"/>
        </w:rPr>
      </w:pPr>
      <w:r>
        <w:rPr>
          <w:sz w:val="24"/>
        </w:rPr>
        <w:t>评定标准：</w:t>
      </w:r>
    </w:p>
    <w:p w14:paraId="6D194B8F">
      <w:pPr>
        <w:pStyle w:val="10"/>
        <w:numPr>
          <w:ilvl w:val="0"/>
          <w:numId w:val="3"/>
        </w:numPr>
        <w:tabs>
          <w:tab w:val="left" w:pos="828"/>
        </w:tabs>
        <w:spacing w:before="161"/>
        <w:rPr>
          <w:sz w:val="24"/>
        </w:rPr>
      </w:pPr>
      <w:r>
        <w:rPr>
          <w:sz w:val="24"/>
        </w:rPr>
        <w:t>研究生新生奖学金以录取排名为依据进行评定。</w:t>
      </w:r>
    </w:p>
    <w:p w14:paraId="7E749279">
      <w:pPr>
        <w:pStyle w:val="3"/>
        <w:spacing w:before="160"/>
        <w:ind w:left="827"/>
      </w:pPr>
      <w:r>
        <w:t>硕士生新生奖学金及其等级优先考虑推免生，其次是报考我院录取的学</w:t>
      </w:r>
    </w:p>
    <w:p w14:paraId="592430F4">
      <w:pPr>
        <w:sectPr>
          <w:type w:val="continuous"/>
          <w:pgSz w:w="11910" w:h="16840"/>
          <w:pgMar w:top="1500" w:right="1560" w:bottom="280" w:left="1680" w:header="720" w:footer="720" w:gutter="0"/>
          <w:cols w:space="720" w:num="1"/>
        </w:sectPr>
      </w:pPr>
    </w:p>
    <w:p w14:paraId="5C76EA5D">
      <w:pPr>
        <w:pStyle w:val="3"/>
        <w:spacing w:before="43" w:line="364" w:lineRule="auto"/>
        <w:ind w:left="827" w:right="237"/>
      </w:pPr>
      <w:r>
        <w:rPr>
          <w:spacing w:val="-11"/>
        </w:rPr>
        <w:t>生，其中录取本校的推免生和录取外校推免生各等级奖学金名额分配由推</w:t>
      </w:r>
      <w:r>
        <w:t>免生录取小组根据生源情况确定。</w:t>
      </w:r>
    </w:p>
    <w:p w14:paraId="5909D6F0">
      <w:pPr>
        <w:pStyle w:val="3"/>
        <w:spacing w:before="1" w:line="364" w:lineRule="auto"/>
        <w:ind w:left="827" w:right="160"/>
      </w:pPr>
      <w:r>
        <w:t>博士生新生奖学金及其等级优先考虑直博生，其次是硕博连读博士生，最后是统招博士生。</w:t>
      </w:r>
    </w:p>
    <w:p w14:paraId="69879744">
      <w:pPr>
        <w:pStyle w:val="10"/>
        <w:numPr>
          <w:ilvl w:val="0"/>
          <w:numId w:val="3"/>
        </w:numPr>
        <w:tabs>
          <w:tab w:val="left" w:pos="828"/>
        </w:tabs>
        <w:spacing w:before="1" w:line="364" w:lineRule="auto"/>
        <w:ind w:left="960" w:right="235" w:hanging="840"/>
        <w:jc w:val="both"/>
        <w:rPr>
          <w:sz w:val="24"/>
        </w:rPr>
      </w:pPr>
      <w:r>
        <w:rPr>
          <w:spacing w:val="-7"/>
          <w:sz w:val="24"/>
        </w:rPr>
        <w:t>在满足学校基本要求的情况下，在校研究生奖学金评定标准综合考虑研究</w:t>
      </w:r>
      <w:r>
        <w:rPr>
          <w:spacing w:val="-1"/>
          <w:sz w:val="24"/>
        </w:rPr>
        <w:t>生的学习成绩、科研工作与成果、学院和导师对其的综合评价等内容并</w:t>
      </w:r>
      <w:r>
        <w:rPr>
          <w:sz w:val="24"/>
        </w:rPr>
        <w:t>进行量化。</w:t>
      </w:r>
    </w:p>
    <w:p w14:paraId="11C302FE">
      <w:pPr>
        <w:pStyle w:val="10"/>
        <w:numPr>
          <w:ilvl w:val="0"/>
          <w:numId w:val="3"/>
        </w:numPr>
        <w:tabs>
          <w:tab w:val="left" w:pos="828"/>
        </w:tabs>
        <w:spacing w:line="364" w:lineRule="auto"/>
        <w:ind w:left="827" w:right="237"/>
        <w:jc w:val="both"/>
        <w:rPr>
          <w:sz w:val="24"/>
        </w:rPr>
      </w:pPr>
      <w:r>
        <w:rPr>
          <w:spacing w:val="-7"/>
          <w:sz w:val="24"/>
        </w:rPr>
        <w:t>研究生在学年内有违规违纪、考试成绩不及格、学术研究中弄虚作假、宿</w:t>
      </w:r>
      <w:r>
        <w:rPr>
          <w:spacing w:val="-5"/>
          <w:sz w:val="24"/>
        </w:rPr>
        <w:t>舍检查两次及以上不合格等行为或导师评价不合格，取消其学业奖学金参</w:t>
      </w:r>
      <w:r>
        <w:rPr>
          <w:sz w:val="24"/>
        </w:rPr>
        <w:t>评资格。</w:t>
      </w:r>
    </w:p>
    <w:p w14:paraId="01568459">
      <w:pPr>
        <w:pStyle w:val="10"/>
        <w:numPr>
          <w:ilvl w:val="0"/>
          <w:numId w:val="3"/>
        </w:numPr>
        <w:tabs>
          <w:tab w:val="left" w:pos="828"/>
        </w:tabs>
        <w:spacing w:line="364" w:lineRule="auto"/>
        <w:ind w:left="827" w:right="235"/>
        <w:jc w:val="both"/>
        <w:rPr>
          <w:sz w:val="24"/>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2153920</wp:posOffset>
                </wp:positionH>
                <wp:positionV relativeFrom="paragraph">
                  <wp:posOffset>-544830</wp:posOffset>
                </wp:positionV>
                <wp:extent cx="1930400" cy="737870"/>
                <wp:effectExtent l="539750" t="0" r="0" b="1353185"/>
                <wp:wrapNone/>
                <wp:docPr id="1" name="任意多边形 2"/>
                <wp:cNvGraphicFramePr/>
                <a:graphic xmlns:a="http://schemas.openxmlformats.org/drawingml/2006/main">
                  <a:graphicData uri="http://schemas.microsoft.com/office/word/2010/wordprocessingShape">
                    <wps:wsp>
                      <wps:cNvSpPr/>
                      <wps:spPr>
                        <a:xfrm>
                          <a:off x="0" y="0"/>
                          <a:ext cx="1930400" cy="737870"/>
                        </a:xfrm>
                        <a:custGeom>
                          <a:avLst/>
                          <a:gdLst/>
                          <a:ahLst/>
                          <a:cxnLst/>
                          <a:rect l="0" t="0" r="0" b="0"/>
                          <a:pathLst>
                            <a:path w="3040" h="1162">
                              <a:moveTo>
                                <a:pt x="1386" y="3283"/>
                              </a:moveTo>
                              <a:lnTo>
                                <a:pt x="-848" y="2757"/>
                              </a:lnTo>
                              <a:moveTo>
                                <a:pt x="-13" y="2411"/>
                              </a:moveTo>
                              <a:lnTo>
                                <a:pt x="1432" y="3283"/>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2" o:spid="_x0000_s1026" o:spt="100" style="position:absolute;left:0pt;margin-left:169.6pt;margin-top:-42.9pt;height:58.1pt;width:152pt;mso-position-horizontal-relative:page;z-index:-251657216;mso-width-relative:page;mso-height-relative:page;" filled="f" stroked="t" coordsize="3040,1162" o:gfxdata="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w04592AAAAAoBAAAPAAAAAAAAAAEAIAAAACIAAABkcnMvZG93bnJldi54bWxQSwECFAAUAAAA&#10;CACHTuJAeTVgcmACAAARBQAADgAAAAAAAAABACAAAAAnAQAAZHJzL2Uyb0RvYy54bWxQSwUGAAAA&#10;AAYABgBZAQAA+QUAAAAA&#10;" path="m1386,3283l-848,2757m-13,2411l1432,3283e">
                <v:fill on="f" focussize="0,0"/>
                <v:stroke weight="0.72pt" color="#000000" joinstyle="round"/>
                <v:imagedata o:title=""/>
                <o:lock v:ext="edit" aspectratio="f"/>
              </v:shape>
            </w:pict>
          </mc:Fallback>
        </mc:AlternateContent>
      </w:r>
      <w:r>
        <w:rPr>
          <w:spacing w:val="-4"/>
          <w:sz w:val="24"/>
        </w:rPr>
        <w:t>学业奖学金评定量化标准</w:t>
      </w:r>
      <w:r>
        <w:rPr>
          <w:sz w:val="24"/>
        </w:rPr>
        <w:t>（各考核因素比例</w:t>
      </w:r>
      <w:r>
        <w:rPr>
          <w:spacing w:val="-44"/>
          <w:sz w:val="24"/>
        </w:rPr>
        <w:t>）</w:t>
      </w:r>
      <w:r>
        <w:rPr>
          <w:sz w:val="24"/>
        </w:rPr>
        <w:t>依研究生各年级培养要求侧</w:t>
      </w:r>
      <w:r>
        <w:rPr>
          <w:spacing w:val="-6"/>
          <w:sz w:val="24"/>
        </w:rPr>
        <w:t>重不同区别设定，硕博连读博士生</w:t>
      </w:r>
      <w:r>
        <w:rPr>
          <w:sz w:val="24"/>
        </w:rPr>
        <w:t>（按博士阶段学习的年级计</w:t>
      </w:r>
      <w:r>
        <w:rPr>
          <w:spacing w:val="-27"/>
          <w:sz w:val="24"/>
        </w:rPr>
        <w:t>）</w:t>
      </w:r>
      <w:r>
        <w:rPr>
          <w:spacing w:val="-4"/>
          <w:sz w:val="24"/>
        </w:rPr>
        <w:t>与博士生</w:t>
      </w:r>
      <w:r>
        <w:rPr>
          <w:sz w:val="24"/>
        </w:rPr>
        <w:t>量化标准相同，具体量化标准如下：</w:t>
      </w:r>
    </w:p>
    <w:p w14:paraId="6F1FF50A">
      <w:pPr>
        <w:pStyle w:val="3"/>
        <w:spacing w:before="1" w:after="1"/>
        <w:rPr>
          <w:sz w:val="9"/>
        </w:rPr>
      </w:pPr>
    </w:p>
    <w:tbl>
      <w:tblPr>
        <w:tblStyle w:val="7"/>
        <w:tblW w:w="0" w:type="auto"/>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6"/>
        <w:gridCol w:w="1702"/>
        <w:gridCol w:w="1628"/>
        <w:gridCol w:w="1916"/>
      </w:tblGrid>
      <w:tr w14:paraId="179C9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376" w:type="dxa"/>
          </w:tcPr>
          <w:p w14:paraId="38086F01">
            <w:pPr>
              <w:pStyle w:val="11"/>
              <w:tabs>
                <w:tab w:val="left" w:pos="1307"/>
              </w:tabs>
              <w:rPr>
                <w:sz w:val="24"/>
              </w:rPr>
            </w:pPr>
            <w:r>
              <w:rPr>
                <w:sz w:val="24"/>
              </w:rPr>
              <w:t>权重</w:t>
            </w:r>
            <w:r>
              <w:rPr>
                <w:sz w:val="24"/>
              </w:rPr>
              <w:tab/>
            </w:r>
            <w:r>
              <w:rPr>
                <w:sz w:val="24"/>
              </w:rPr>
              <w:t>项目</w:t>
            </w:r>
          </w:p>
          <w:p w14:paraId="36974DCF">
            <w:pPr>
              <w:pStyle w:val="11"/>
              <w:spacing w:before="161"/>
              <w:rPr>
                <w:sz w:val="24"/>
              </w:rPr>
            </w:pPr>
            <w:r>
              <w:rPr>
                <w:sz w:val="24"/>
              </w:rPr>
              <w:t>年级</w:t>
            </w:r>
          </w:p>
        </w:tc>
        <w:tc>
          <w:tcPr>
            <w:tcW w:w="1702" w:type="dxa"/>
          </w:tcPr>
          <w:p w14:paraId="6590CCDF">
            <w:pPr>
              <w:pStyle w:val="11"/>
              <w:rPr>
                <w:sz w:val="24"/>
              </w:rPr>
            </w:pPr>
            <w:r>
              <w:rPr>
                <w:sz w:val="24"/>
              </w:rPr>
              <w:t>学习成绩</w:t>
            </w:r>
          </w:p>
        </w:tc>
        <w:tc>
          <w:tcPr>
            <w:tcW w:w="1628" w:type="dxa"/>
          </w:tcPr>
          <w:p w14:paraId="7F107C92">
            <w:pPr>
              <w:pStyle w:val="11"/>
              <w:ind w:left="105"/>
              <w:rPr>
                <w:sz w:val="24"/>
              </w:rPr>
            </w:pPr>
            <w:r>
              <w:rPr>
                <w:sz w:val="24"/>
              </w:rPr>
              <w:t>科研成果</w:t>
            </w:r>
          </w:p>
        </w:tc>
        <w:tc>
          <w:tcPr>
            <w:tcW w:w="1916" w:type="dxa"/>
          </w:tcPr>
          <w:p w14:paraId="3687ED04">
            <w:pPr>
              <w:pStyle w:val="11"/>
              <w:ind w:left="106"/>
              <w:rPr>
                <w:sz w:val="24"/>
              </w:rPr>
            </w:pPr>
            <w:r>
              <w:rPr>
                <w:sz w:val="24"/>
              </w:rPr>
              <w:t>导师评价</w:t>
            </w:r>
          </w:p>
        </w:tc>
      </w:tr>
      <w:tr w14:paraId="1619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6" w:type="dxa"/>
          </w:tcPr>
          <w:p w14:paraId="6D235AE1">
            <w:pPr>
              <w:pStyle w:val="11"/>
              <w:rPr>
                <w:sz w:val="24"/>
              </w:rPr>
            </w:pPr>
            <w:r>
              <w:rPr>
                <w:sz w:val="24"/>
              </w:rPr>
              <w:t>硕士二年级</w:t>
            </w:r>
          </w:p>
        </w:tc>
        <w:tc>
          <w:tcPr>
            <w:tcW w:w="1702" w:type="dxa"/>
          </w:tcPr>
          <w:p w14:paraId="00625D35">
            <w:pPr>
              <w:pStyle w:val="11"/>
              <w:rPr>
                <w:sz w:val="24"/>
              </w:rPr>
            </w:pPr>
            <w:r>
              <w:rPr>
                <w:sz w:val="24"/>
              </w:rPr>
              <w:t>70%</w:t>
            </w:r>
          </w:p>
        </w:tc>
        <w:tc>
          <w:tcPr>
            <w:tcW w:w="1628" w:type="dxa"/>
          </w:tcPr>
          <w:p w14:paraId="589E6A48">
            <w:pPr>
              <w:pStyle w:val="11"/>
              <w:ind w:left="105"/>
              <w:rPr>
                <w:sz w:val="24"/>
              </w:rPr>
            </w:pPr>
            <w:r>
              <w:rPr>
                <w:sz w:val="24"/>
              </w:rPr>
              <w:t>20%</w:t>
            </w:r>
          </w:p>
        </w:tc>
        <w:tc>
          <w:tcPr>
            <w:tcW w:w="1916" w:type="dxa"/>
          </w:tcPr>
          <w:p w14:paraId="5060368E">
            <w:pPr>
              <w:pStyle w:val="11"/>
              <w:ind w:left="106"/>
              <w:rPr>
                <w:sz w:val="24"/>
              </w:rPr>
            </w:pPr>
            <w:r>
              <w:rPr>
                <w:sz w:val="24"/>
              </w:rPr>
              <w:t>10%</w:t>
            </w:r>
          </w:p>
        </w:tc>
      </w:tr>
      <w:tr w14:paraId="1173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76" w:type="dxa"/>
          </w:tcPr>
          <w:p w14:paraId="7691F617">
            <w:pPr>
              <w:pStyle w:val="11"/>
              <w:spacing w:before="84"/>
              <w:rPr>
                <w:sz w:val="24"/>
              </w:rPr>
            </w:pPr>
            <w:r>
              <w:rPr>
                <w:sz w:val="24"/>
              </w:rPr>
              <w:t>硕士三年级</w:t>
            </w:r>
          </w:p>
        </w:tc>
        <w:tc>
          <w:tcPr>
            <w:tcW w:w="1702" w:type="dxa"/>
          </w:tcPr>
          <w:p w14:paraId="589AD966">
            <w:pPr>
              <w:pStyle w:val="11"/>
              <w:spacing w:before="84"/>
              <w:rPr>
                <w:sz w:val="24"/>
              </w:rPr>
            </w:pPr>
            <w:r>
              <w:rPr>
                <w:sz w:val="24"/>
              </w:rPr>
              <w:t>50%</w:t>
            </w:r>
          </w:p>
        </w:tc>
        <w:tc>
          <w:tcPr>
            <w:tcW w:w="1628" w:type="dxa"/>
          </w:tcPr>
          <w:p w14:paraId="4793006F">
            <w:pPr>
              <w:pStyle w:val="11"/>
              <w:spacing w:before="84"/>
              <w:ind w:left="105"/>
              <w:rPr>
                <w:sz w:val="24"/>
              </w:rPr>
            </w:pPr>
            <w:r>
              <w:rPr>
                <w:sz w:val="24"/>
              </w:rPr>
              <w:t>40%</w:t>
            </w:r>
          </w:p>
        </w:tc>
        <w:tc>
          <w:tcPr>
            <w:tcW w:w="1916" w:type="dxa"/>
          </w:tcPr>
          <w:p w14:paraId="6D848F1E">
            <w:pPr>
              <w:pStyle w:val="11"/>
              <w:spacing w:before="84"/>
              <w:ind w:left="106"/>
              <w:rPr>
                <w:sz w:val="24"/>
              </w:rPr>
            </w:pPr>
            <w:r>
              <w:rPr>
                <w:sz w:val="24"/>
              </w:rPr>
              <w:t>10%</w:t>
            </w:r>
          </w:p>
        </w:tc>
      </w:tr>
      <w:tr w14:paraId="269A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376" w:type="dxa"/>
          </w:tcPr>
          <w:p w14:paraId="1371B244">
            <w:pPr>
              <w:pStyle w:val="11"/>
              <w:rPr>
                <w:sz w:val="24"/>
              </w:rPr>
            </w:pPr>
            <w:r>
              <w:rPr>
                <w:sz w:val="24"/>
              </w:rPr>
              <w:t>博士二年级</w:t>
            </w:r>
          </w:p>
        </w:tc>
        <w:tc>
          <w:tcPr>
            <w:tcW w:w="1702" w:type="dxa"/>
          </w:tcPr>
          <w:p w14:paraId="0BD09B98">
            <w:pPr>
              <w:pStyle w:val="11"/>
              <w:rPr>
                <w:sz w:val="24"/>
              </w:rPr>
            </w:pPr>
            <w:r>
              <w:rPr>
                <w:sz w:val="24"/>
              </w:rPr>
              <w:t>50%</w:t>
            </w:r>
          </w:p>
        </w:tc>
        <w:tc>
          <w:tcPr>
            <w:tcW w:w="1628" w:type="dxa"/>
          </w:tcPr>
          <w:p w14:paraId="5CEDD53B">
            <w:pPr>
              <w:pStyle w:val="11"/>
              <w:ind w:left="104"/>
              <w:rPr>
                <w:sz w:val="24"/>
              </w:rPr>
            </w:pPr>
            <w:r>
              <w:rPr>
                <w:sz w:val="24"/>
              </w:rPr>
              <w:t>40%</w:t>
            </w:r>
          </w:p>
        </w:tc>
        <w:tc>
          <w:tcPr>
            <w:tcW w:w="1916" w:type="dxa"/>
          </w:tcPr>
          <w:p w14:paraId="2B1A2F6C">
            <w:pPr>
              <w:pStyle w:val="11"/>
              <w:ind w:left="106"/>
              <w:rPr>
                <w:sz w:val="24"/>
              </w:rPr>
            </w:pPr>
            <w:r>
              <w:rPr>
                <w:sz w:val="24"/>
              </w:rPr>
              <w:t>10%</w:t>
            </w:r>
          </w:p>
        </w:tc>
      </w:tr>
      <w:tr w14:paraId="4B641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6" w:type="dxa"/>
          </w:tcPr>
          <w:p w14:paraId="7E037B4D">
            <w:pPr>
              <w:pStyle w:val="11"/>
              <w:rPr>
                <w:sz w:val="24"/>
              </w:rPr>
            </w:pPr>
            <w:r>
              <w:rPr>
                <w:sz w:val="24"/>
              </w:rPr>
              <w:t>博士三年级</w:t>
            </w:r>
          </w:p>
        </w:tc>
        <w:tc>
          <w:tcPr>
            <w:tcW w:w="1702" w:type="dxa"/>
          </w:tcPr>
          <w:p w14:paraId="669E25D7">
            <w:pPr>
              <w:pStyle w:val="11"/>
              <w:rPr>
                <w:sz w:val="24"/>
              </w:rPr>
            </w:pPr>
            <w:r>
              <w:rPr>
                <w:sz w:val="24"/>
              </w:rPr>
              <w:t>30%</w:t>
            </w:r>
          </w:p>
        </w:tc>
        <w:tc>
          <w:tcPr>
            <w:tcW w:w="1628" w:type="dxa"/>
          </w:tcPr>
          <w:p w14:paraId="5C1EA676">
            <w:pPr>
              <w:pStyle w:val="11"/>
              <w:ind w:left="105"/>
              <w:rPr>
                <w:sz w:val="24"/>
              </w:rPr>
            </w:pPr>
            <w:r>
              <w:rPr>
                <w:sz w:val="24"/>
              </w:rPr>
              <w:t>60%</w:t>
            </w:r>
          </w:p>
        </w:tc>
        <w:tc>
          <w:tcPr>
            <w:tcW w:w="1916" w:type="dxa"/>
          </w:tcPr>
          <w:p w14:paraId="1EE4D24A">
            <w:pPr>
              <w:pStyle w:val="11"/>
              <w:ind w:left="106"/>
              <w:rPr>
                <w:sz w:val="24"/>
              </w:rPr>
            </w:pPr>
            <w:r>
              <w:rPr>
                <w:sz w:val="24"/>
              </w:rPr>
              <w:t>10%</w:t>
            </w:r>
          </w:p>
        </w:tc>
      </w:tr>
      <w:tr w14:paraId="0BDAC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376" w:type="dxa"/>
          </w:tcPr>
          <w:p w14:paraId="59D55A70">
            <w:pPr>
              <w:pStyle w:val="11"/>
              <w:rPr>
                <w:sz w:val="24"/>
              </w:rPr>
            </w:pPr>
            <w:r>
              <w:rPr>
                <w:sz w:val="24"/>
              </w:rPr>
              <w:t>博士四年级</w:t>
            </w:r>
          </w:p>
          <w:p w14:paraId="68FB592B">
            <w:pPr>
              <w:pStyle w:val="11"/>
              <w:spacing w:before="161"/>
              <w:rPr>
                <w:sz w:val="24"/>
              </w:rPr>
            </w:pPr>
            <w:r>
              <w:rPr>
                <w:sz w:val="24"/>
              </w:rPr>
              <w:t>直博五年级</w:t>
            </w:r>
          </w:p>
        </w:tc>
        <w:tc>
          <w:tcPr>
            <w:tcW w:w="1702" w:type="dxa"/>
          </w:tcPr>
          <w:p w14:paraId="0D98C8B3">
            <w:pPr>
              <w:pStyle w:val="11"/>
              <w:rPr>
                <w:sz w:val="24"/>
              </w:rPr>
            </w:pPr>
            <w:r>
              <w:rPr>
                <w:sz w:val="24"/>
              </w:rPr>
              <w:t>20%</w:t>
            </w:r>
          </w:p>
        </w:tc>
        <w:tc>
          <w:tcPr>
            <w:tcW w:w="1628" w:type="dxa"/>
          </w:tcPr>
          <w:p w14:paraId="39583B17">
            <w:pPr>
              <w:pStyle w:val="11"/>
              <w:ind w:left="105"/>
              <w:rPr>
                <w:sz w:val="24"/>
              </w:rPr>
            </w:pPr>
            <w:r>
              <w:rPr>
                <w:sz w:val="24"/>
              </w:rPr>
              <w:t>70%</w:t>
            </w:r>
          </w:p>
        </w:tc>
        <w:tc>
          <w:tcPr>
            <w:tcW w:w="1916" w:type="dxa"/>
          </w:tcPr>
          <w:p w14:paraId="08DFC6D0">
            <w:pPr>
              <w:pStyle w:val="11"/>
              <w:ind w:left="106"/>
              <w:rPr>
                <w:sz w:val="24"/>
              </w:rPr>
            </w:pPr>
            <w:r>
              <w:rPr>
                <w:sz w:val="24"/>
              </w:rPr>
              <w:t>10%</w:t>
            </w:r>
          </w:p>
        </w:tc>
      </w:tr>
    </w:tbl>
    <w:p w14:paraId="63A28E2F">
      <w:pPr>
        <w:pStyle w:val="3"/>
      </w:pPr>
    </w:p>
    <w:p w14:paraId="6E358301">
      <w:pPr>
        <w:pStyle w:val="3"/>
      </w:pPr>
    </w:p>
    <w:p w14:paraId="15EFA6B7">
      <w:pPr>
        <w:pStyle w:val="2"/>
        <w:spacing w:before="162"/>
        <w:ind w:right="691"/>
      </w:pPr>
      <w:r>
        <w:rPr>
          <w:spacing w:val="3"/>
        </w:rPr>
        <w:t>二． 量化评价依据</w:t>
      </w:r>
    </w:p>
    <w:p w14:paraId="25DB7CF2">
      <w:pPr>
        <w:pStyle w:val="3"/>
        <w:rPr>
          <w:sz w:val="32"/>
        </w:rPr>
      </w:pPr>
    </w:p>
    <w:p w14:paraId="705507CF">
      <w:pPr>
        <w:pStyle w:val="3"/>
        <w:spacing w:before="5"/>
        <w:rPr>
          <w:sz w:val="31"/>
        </w:rPr>
      </w:pPr>
    </w:p>
    <w:p w14:paraId="09197D60">
      <w:pPr>
        <w:pStyle w:val="10"/>
        <w:numPr>
          <w:ilvl w:val="0"/>
          <w:numId w:val="1"/>
        </w:numPr>
        <w:tabs>
          <w:tab w:val="left" w:pos="540"/>
        </w:tabs>
        <w:spacing w:before="0" w:line="364" w:lineRule="auto"/>
        <w:ind w:right="232" w:hanging="425"/>
        <w:rPr>
          <w:sz w:val="24"/>
        </w:rPr>
      </w:pPr>
      <w:r>
        <w:rPr>
          <w:spacing w:val="-6"/>
          <w:sz w:val="24"/>
        </w:rPr>
        <w:t>学业成绩：参与计算学业成绩的课程是入学修读当前学位以来且选课时经过</w:t>
      </w:r>
      <w:r>
        <w:rPr>
          <w:spacing w:val="3"/>
          <w:sz w:val="24"/>
        </w:rPr>
        <w:t>导师指导并确认签字的所有必修课和专业选修课。这些课程的平均学分绩</w:t>
      </w:r>
    </w:p>
    <w:p w14:paraId="31EB7204">
      <w:pPr>
        <w:pStyle w:val="3"/>
        <w:spacing w:before="1"/>
        <w:ind w:left="544"/>
      </w:pPr>
      <w:r>
        <w:t>（满分 4 分）乘以 25 换算为百分制，然后按照量化标准相应权重计入量化</w:t>
      </w:r>
    </w:p>
    <w:p w14:paraId="3081C863">
      <w:pPr>
        <w:sectPr>
          <w:pgSz w:w="11910" w:h="16840"/>
          <w:pgMar w:top="1460" w:right="1560" w:bottom="280" w:left="1680" w:header="720" w:footer="720" w:gutter="0"/>
          <w:cols w:space="720" w:num="1"/>
        </w:sectPr>
      </w:pPr>
    </w:p>
    <w:p w14:paraId="7DF15BFF">
      <w:pPr>
        <w:pStyle w:val="3"/>
        <w:spacing w:before="43"/>
        <w:ind w:left="544"/>
      </w:pPr>
      <w:r>
        <w:t>评价。</w:t>
      </w:r>
    </w:p>
    <w:p w14:paraId="2F634444">
      <w:pPr>
        <w:pStyle w:val="3"/>
      </w:pPr>
    </w:p>
    <w:p w14:paraId="0E3EBDA5">
      <w:pPr>
        <w:pStyle w:val="3"/>
        <w:rPr>
          <w:sz w:val="25"/>
        </w:rPr>
      </w:pPr>
    </w:p>
    <w:p w14:paraId="17FE2DB9">
      <w:pPr>
        <w:pStyle w:val="10"/>
        <w:numPr>
          <w:ilvl w:val="0"/>
          <w:numId w:val="1"/>
        </w:numPr>
        <w:tabs>
          <w:tab w:val="left" w:pos="540"/>
        </w:tabs>
        <w:spacing w:before="1" w:line="364" w:lineRule="auto"/>
        <w:ind w:right="237" w:hanging="425"/>
        <w:jc w:val="both"/>
        <w:rPr>
          <w:sz w:val="24"/>
        </w:rPr>
      </w:pPr>
      <w:r>
        <w:rPr>
          <w:spacing w:val="-5"/>
          <w:sz w:val="24"/>
        </w:rPr>
        <w:t xml:space="preserve">科研成果：科研成果以 </w:t>
      </w:r>
      <w:r>
        <w:rPr>
          <w:sz w:val="24"/>
        </w:rPr>
        <w:t>20</w:t>
      </w:r>
      <w:r>
        <w:rPr>
          <w:spacing w:val="-8"/>
          <w:sz w:val="24"/>
        </w:rPr>
        <w:t xml:space="preserve"> 分制评价计分</w:t>
      </w:r>
      <w:r>
        <w:rPr>
          <w:spacing w:val="2"/>
          <w:sz w:val="24"/>
        </w:rPr>
        <w:t>（</w:t>
      </w:r>
      <w:r>
        <w:rPr>
          <w:spacing w:val="-6"/>
          <w:sz w:val="24"/>
        </w:rPr>
        <w:t xml:space="preserve">累计最高不超过 </w:t>
      </w:r>
      <w:r>
        <w:rPr>
          <w:sz w:val="24"/>
        </w:rPr>
        <w:t>20</w:t>
      </w:r>
      <w:r>
        <w:rPr>
          <w:spacing w:val="-21"/>
          <w:sz w:val="24"/>
        </w:rPr>
        <w:t xml:space="preserve"> 分</w:t>
      </w:r>
      <w:r>
        <w:rPr>
          <w:spacing w:val="-121"/>
          <w:sz w:val="24"/>
        </w:rPr>
        <w:t>）</w:t>
      </w:r>
      <w:r>
        <w:rPr>
          <w:sz w:val="24"/>
        </w:rPr>
        <w:t>，然后乘</w:t>
      </w:r>
      <w:r>
        <w:rPr>
          <w:spacing w:val="-30"/>
          <w:sz w:val="24"/>
        </w:rPr>
        <w:t xml:space="preserve">以 </w:t>
      </w:r>
      <w:r>
        <w:rPr>
          <w:sz w:val="24"/>
        </w:rPr>
        <w:t>5</w:t>
      </w:r>
      <w:r>
        <w:rPr>
          <w:spacing w:val="-8"/>
          <w:sz w:val="24"/>
        </w:rPr>
        <w:t xml:space="preserve"> 换算成百分制，再按照量化标准相应权重计入量化评价。</w:t>
      </w:r>
    </w:p>
    <w:p w14:paraId="0D2CD053">
      <w:pPr>
        <w:pStyle w:val="3"/>
      </w:pPr>
    </w:p>
    <w:p w14:paraId="0B40C9E3">
      <w:pPr>
        <w:pStyle w:val="10"/>
        <w:numPr>
          <w:ilvl w:val="0"/>
          <w:numId w:val="1"/>
        </w:numPr>
        <w:tabs>
          <w:tab w:val="left" w:pos="540"/>
        </w:tabs>
        <w:spacing w:before="161"/>
        <w:ind w:left="540" w:hanging="420"/>
        <w:rPr>
          <w:sz w:val="24"/>
        </w:rPr>
      </w:pPr>
      <w:r>
        <w:rPr>
          <w:sz w:val="24"/>
        </w:rPr>
        <w:t>所有参评科研成果需要满足如下条件：</w:t>
      </w:r>
    </w:p>
    <w:p w14:paraId="4F8DB2C0">
      <w:pPr>
        <w:pStyle w:val="10"/>
        <w:numPr>
          <w:ilvl w:val="0"/>
          <w:numId w:val="4"/>
        </w:numPr>
        <w:tabs>
          <w:tab w:val="left" w:pos="540"/>
        </w:tabs>
        <w:spacing w:before="161"/>
        <w:rPr>
          <w:sz w:val="24"/>
        </w:rPr>
      </w:pPr>
      <w:r>
        <w:rPr>
          <w:spacing w:val="-4"/>
          <w:sz w:val="24"/>
        </w:rPr>
        <w:t xml:space="preserve">每项科研成果在奖学金评比过程中只计入 </w:t>
      </w:r>
      <w:r>
        <w:rPr>
          <w:sz w:val="24"/>
        </w:rPr>
        <w:t>1</w:t>
      </w:r>
      <w:r>
        <w:rPr>
          <w:spacing w:val="-20"/>
          <w:sz w:val="24"/>
        </w:rPr>
        <w:t xml:space="preserve"> 次。</w:t>
      </w:r>
    </w:p>
    <w:p w14:paraId="0A0F4CD1">
      <w:pPr>
        <w:pStyle w:val="10"/>
        <w:numPr>
          <w:ilvl w:val="0"/>
          <w:numId w:val="4"/>
        </w:numPr>
        <w:tabs>
          <w:tab w:val="left" w:pos="540"/>
        </w:tabs>
        <w:spacing w:before="160"/>
        <w:rPr>
          <w:sz w:val="24"/>
        </w:rPr>
      </w:pPr>
      <w:r>
        <w:rPr>
          <w:sz w:val="24"/>
        </w:rPr>
        <w:t>往届奖学金评比过程中使用的科研成果不得重复使用。</w:t>
      </w:r>
    </w:p>
    <w:p w14:paraId="080291F8">
      <w:pPr>
        <w:pStyle w:val="3"/>
      </w:pPr>
    </w:p>
    <w:p w14:paraId="65A698BB">
      <w:pPr>
        <w:pStyle w:val="3"/>
        <w:spacing w:before="1"/>
        <w:rPr>
          <w:sz w:val="25"/>
        </w:rPr>
      </w:pPr>
    </w:p>
    <w:p w14:paraId="433E1C45">
      <w:pPr>
        <w:pStyle w:val="10"/>
        <w:numPr>
          <w:ilvl w:val="0"/>
          <w:numId w:val="1"/>
        </w:numPr>
        <w:tabs>
          <w:tab w:val="left" w:pos="540"/>
        </w:tabs>
        <w:spacing w:before="0"/>
        <w:ind w:left="540" w:hanging="420"/>
        <w:jc w:val="both"/>
        <w:rPr>
          <w:sz w:val="24"/>
        </w:rPr>
      </w:pPr>
      <w:r>
        <w:rPr>
          <w:sz w:val="24"/>
        </w:rPr>
        <w:t>参评论文成果需要满足以下条件：</w:t>
      </w:r>
    </w:p>
    <w:p w14:paraId="40CF50D8">
      <w:pPr>
        <w:pStyle w:val="10"/>
        <w:numPr>
          <w:ilvl w:val="0"/>
          <w:numId w:val="5"/>
        </w:numPr>
        <w:tabs>
          <w:tab w:val="left" w:pos="540"/>
        </w:tabs>
        <w:spacing w:before="160" w:line="364" w:lineRule="auto"/>
        <w:ind w:right="237" w:hanging="423"/>
        <w:jc w:val="both"/>
        <w:rPr>
          <w:sz w:val="24"/>
        </w:rPr>
      </w:pPr>
      <w:r>
        <w:rPr>
          <w:spacing w:val="-1"/>
          <w:sz w:val="24"/>
        </w:rPr>
        <w:t>只计入参评学年录用或者发表的论文</w:t>
      </w:r>
      <w:r>
        <w:rPr>
          <w:sz w:val="24"/>
        </w:rPr>
        <w:t>（</w:t>
      </w:r>
      <w:r>
        <w:rPr>
          <w:spacing w:val="-5"/>
          <w:sz w:val="24"/>
        </w:rPr>
        <w:t>以录用函、录用邮件、发表日期其中</w:t>
      </w:r>
      <w:r>
        <w:rPr>
          <w:sz w:val="24"/>
        </w:rPr>
        <w:t>一项为准</w:t>
      </w:r>
      <w:r>
        <w:rPr>
          <w:spacing w:val="-120"/>
          <w:sz w:val="24"/>
        </w:rPr>
        <w:t>）</w:t>
      </w:r>
      <w:r>
        <w:rPr>
          <w:sz w:val="24"/>
        </w:rPr>
        <w:t>。</w:t>
      </w:r>
    </w:p>
    <w:p w14:paraId="6C5D36C6">
      <w:pPr>
        <w:pStyle w:val="10"/>
        <w:numPr>
          <w:ilvl w:val="0"/>
          <w:numId w:val="5"/>
        </w:numPr>
        <w:tabs>
          <w:tab w:val="left" w:pos="540"/>
        </w:tabs>
        <w:spacing w:line="364" w:lineRule="auto"/>
        <w:ind w:right="235" w:hanging="423"/>
        <w:jc w:val="both"/>
        <w:rPr>
          <w:sz w:val="24"/>
        </w:rPr>
      </w:pPr>
      <w:r>
        <w:rPr>
          <w:spacing w:val="-4"/>
          <w:sz w:val="24"/>
        </w:rPr>
        <w:t>参评学生为论文的第一作者、通讯作者、或者除导师外的第一作者。对于存在共同一作或共同通讯作者的论文，参评学生需要为论文的第一作者、第一</w:t>
      </w:r>
      <w:r>
        <w:rPr>
          <w:sz w:val="24"/>
        </w:rPr>
        <w:t>通讯作者、或者除导师外的第一作者或第一通讯作者。</w:t>
      </w:r>
    </w:p>
    <w:p w14:paraId="4F0B2EA2">
      <w:pPr>
        <w:pStyle w:val="10"/>
        <w:numPr>
          <w:ilvl w:val="0"/>
          <w:numId w:val="5"/>
        </w:numPr>
        <w:tabs>
          <w:tab w:val="left" w:pos="540"/>
        </w:tabs>
        <w:spacing w:before="1" w:line="364" w:lineRule="auto"/>
        <w:ind w:right="237" w:hanging="423"/>
        <w:jc w:val="both"/>
        <w:rPr>
          <w:sz w:val="24"/>
        </w:rPr>
      </w:pPr>
      <w:r>
        <w:rPr>
          <w:spacing w:val="-1"/>
          <w:sz w:val="24"/>
        </w:rPr>
        <w:t>参评学生作者单位必须标注中国人民大学</w:t>
      </w:r>
      <w:r>
        <w:rPr>
          <w:sz w:val="24"/>
        </w:rPr>
        <w:t>（</w:t>
      </w:r>
      <w:r>
        <w:rPr>
          <w:spacing w:val="-4"/>
          <w:sz w:val="24"/>
        </w:rPr>
        <w:t>如果有多个单位，需要为第一单</w:t>
      </w:r>
      <w:r>
        <w:rPr>
          <w:sz w:val="24"/>
        </w:rPr>
        <w:t>位</w:t>
      </w:r>
      <w:r>
        <w:rPr>
          <w:spacing w:val="-120"/>
          <w:sz w:val="24"/>
        </w:rPr>
        <w:t>）</w:t>
      </w:r>
      <w:r>
        <w:rPr>
          <w:sz w:val="24"/>
        </w:rPr>
        <w:t>。</w:t>
      </w:r>
    </w:p>
    <w:p w14:paraId="7B08DB7C">
      <w:pPr>
        <w:pStyle w:val="3"/>
      </w:pPr>
    </w:p>
    <w:p w14:paraId="1DD90DB3">
      <w:pPr>
        <w:pStyle w:val="10"/>
        <w:numPr>
          <w:ilvl w:val="0"/>
          <w:numId w:val="1"/>
        </w:numPr>
        <w:tabs>
          <w:tab w:val="left" w:pos="540"/>
        </w:tabs>
        <w:spacing w:before="162"/>
        <w:ind w:left="540" w:hanging="420"/>
        <w:rPr>
          <w:sz w:val="24"/>
        </w:rPr>
      </w:pPr>
      <w:r>
        <w:rPr>
          <w:sz w:val="24"/>
        </w:rPr>
        <w:t>论文等级：</w:t>
      </w:r>
    </w:p>
    <w:p w14:paraId="2AEF4400">
      <w:pPr>
        <w:pStyle w:val="3"/>
        <w:spacing w:before="161" w:line="364" w:lineRule="auto"/>
        <w:ind w:left="120" w:right="141"/>
      </w:pPr>
      <w:r>
        <w:t>A+类：学院补充目录</w:t>
      </w:r>
      <w:r>
        <w:rPr>
          <w:spacing w:val="-123"/>
        </w:rPr>
        <w:t>（</w:t>
      </w:r>
      <w:r>
        <w:rPr>
          <w:spacing w:val="-6"/>
        </w:rPr>
        <w:t>《中国人民大学高瓴人工智能学院核心期刊目录》，下同</w:t>
      </w:r>
      <w:r>
        <w:rPr>
          <w:spacing w:val="-16"/>
        </w:rPr>
        <w:t xml:space="preserve">） </w:t>
      </w:r>
      <w:r>
        <w:rPr>
          <w:spacing w:val="-20"/>
        </w:rPr>
        <w:t xml:space="preserve">中的 </w:t>
      </w:r>
      <w:r>
        <w:t>A+类国际学术期刊或者会议论文；</w:t>
      </w:r>
    </w:p>
    <w:p w14:paraId="381081C7">
      <w:pPr>
        <w:pStyle w:val="3"/>
        <w:spacing w:before="1" w:line="364" w:lineRule="auto"/>
        <w:ind w:left="120" w:right="237"/>
      </w:pPr>
      <w:r>
        <w:t>A</w:t>
      </w:r>
      <w:r>
        <w:rPr>
          <w:spacing w:val="-24"/>
        </w:rPr>
        <w:t xml:space="preserve"> 类：</w:t>
      </w:r>
      <w:r>
        <w:rPr>
          <w:spacing w:val="-14"/>
        </w:rPr>
        <w:t>CCF</w:t>
      </w:r>
      <w:r>
        <w:rPr>
          <w:spacing w:val="-6"/>
        </w:rPr>
        <w:t xml:space="preserve">(《中国计算机学会推荐国际学术会议和期刊目录》,下同)的 </w:t>
      </w:r>
      <w:r>
        <w:t>A</w:t>
      </w:r>
      <w:r>
        <w:rPr>
          <w:spacing w:val="-19"/>
        </w:rPr>
        <w:t xml:space="preserve"> 类论文</w:t>
      </w:r>
      <w:r>
        <w:rPr>
          <w:spacing w:val="-6"/>
        </w:rPr>
        <w:t xml:space="preserve">或学院补充目录中的 </w:t>
      </w:r>
      <w:r>
        <w:t>A</w:t>
      </w:r>
      <w:r>
        <w:rPr>
          <w:spacing w:val="-8"/>
        </w:rPr>
        <w:t xml:space="preserve"> 类国际学术期刊或者会议论文；</w:t>
      </w:r>
    </w:p>
    <w:p w14:paraId="6C4F7799">
      <w:pPr>
        <w:pStyle w:val="3"/>
        <w:spacing w:before="1" w:line="364" w:lineRule="auto"/>
        <w:ind w:left="120" w:right="237"/>
      </w:pPr>
      <w:r>
        <w:t>A</w:t>
      </w:r>
      <w:r>
        <w:rPr>
          <w:spacing w:val="-15"/>
        </w:rPr>
        <w:t xml:space="preserve"> 类中文</w:t>
      </w:r>
      <w:r>
        <w:rPr>
          <w:spacing w:val="-86"/>
        </w:rPr>
        <w:t>：《</w:t>
      </w:r>
      <w:r>
        <w:rPr>
          <w:rFonts w:hint="eastAsia"/>
          <w:spacing w:val="-86"/>
        </w:rPr>
        <w:t xml:space="preserve"> </w:t>
      </w:r>
      <w:r>
        <w:rPr>
          <w:spacing w:val="-86"/>
        </w:rPr>
        <w:t xml:space="preserve"> </w:t>
      </w:r>
      <w:r>
        <w:t>CCF</w:t>
      </w:r>
      <w:r>
        <w:rPr>
          <w:spacing w:val="-16"/>
        </w:rPr>
        <w:t xml:space="preserve"> 推荐中文科技期刊目录》的 </w:t>
      </w:r>
      <w:r>
        <w:t>A</w:t>
      </w:r>
      <w:r>
        <w:rPr>
          <w:spacing w:val="-12"/>
        </w:rPr>
        <w:t xml:space="preserve"> 类期刊或学院补充目录中的 </w:t>
      </w:r>
      <w:r>
        <w:t>A</w:t>
      </w:r>
      <w:r>
        <w:rPr>
          <w:spacing w:val="-25"/>
        </w:rPr>
        <w:t xml:space="preserve"> 类中</w:t>
      </w:r>
      <w:r>
        <w:t>文期刊；</w:t>
      </w:r>
    </w:p>
    <w:p w14:paraId="3FAC0D49">
      <w:pPr>
        <w:pStyle w:val="3"/>
        <w:spacing w:before="1" w:line="364" w:lineRule="auto"/>
        <w:ind w:left="120" w:right="1140"/>
      </w:pPr>
      <w:r>
        <w:t>B</w:t>
      </w:r>
      <w:r>
        <w:rPr>
          <w:spacing w:val="-29"/>
        </w:rPr>
        <w:t xml:space="preserve"> 类</w:t>
      </w:r>
      <w:r>
        <w:t>：CCF B</w:t>
      </w:r>
      <w:r>
        <w:rPr>
          <w:spacing w:val="-12"/>
        </w:rPr>
        <w:t xml:space="preserve"> 类论文或学院补充目录中的 </w:t>
      </w:r>
      <w:r>
        <w:t>A-</w:t>
      </w:r>
      <w:r>
        <w:rPr>
          <w:spacing w:val="-2"/>
        </w:rPr>
        <w:t xml:space="preserve">类国际期刊或者会议论文； </w:t>
      </w:r>
      <w:r>
        <w:t>C</w:t>
      </w:r>
      <w:r>
        <w:rPr>
          <w:spacing w:val="-29"/>
        </w:rPr>
        <w:t xml:space="preserve"> 类</w:t>
      </w:r>
      <w:r>
        <w:t>：CCF C</w:t>
      </w:r>
      <w:r>
        <w:rPr>
          <w:spacing w:val="-12"/>
        </w:rPr>
        <w:t xml:space="preserve"> 类论文；</w:t>
      </w:r>
    </w:p>
    <w:p w14:paraId="46868827">
      <w:pPr>
        <w:pStyle w:val="3"/>
      </w:pPr>
    </w:p>
    <w:p w14:paraId="322229D1">
      <w:pPr>
        <w:pStyle w:val="10"/>
        <w:numPr>
          <w:ilvl w:val="0"/>
          <w:numId w:val="1"/>
        </w:numPr>
        <w:tabs>
          <w:tab w:val="left" w:pos="540"/>
        </w:tabs>
        <w:spacing w:before="162"/>
        <w:ind w:left="540" w:hanging="420"/>
        <w:jc w:val="both"/>
        <w:rPr>
          <w:sz w:val="24"/>
        </w:rPr>
      </w:pPr>
      <w:r>
        <w:rPr>
          <w:sz w:val="24"/>
        </w:rPr>
        <w:t>论文类型：</w:t>
      </w:r>
    </w:p>
    <w:p w14:paraId="63AB151C">
      <w:pPr>
        <w:jc w:val="both"/>
        <w:rPr>
          <w:sz w:val="24"/>
        </w:rPr>
        <w:sectPr>
          <w:pgSz w:w="11910" w:h="16840"/>
          <w:pgMar w:top="1460" w:right="1560" w:bottom="280" w:left="1680" w:header="720" w:footer="720" w:gutter="0"/>
          <w:cols w:space="720" w:num="1"/>
        </w:sectPr>
      </w:pPr>
    </w:p>
    <w:p w14:paraId="3555B960">
      <w:pPr>
        <w:pStyle w:val="3"/>
        <w:spacing w:before="43"/>
        <w:ind w:left="120"/>
      </w:pPr>
      <w:r>
        <w:t>长文：期刊或者会议中的 Research Full Paper、Regular Full Paper 等；</w:t>
      </w:r>
    </w:p>
    <w:p w14:paraId="34B5686D">
      <w:pPr>
        <w:pStyle w:val="3"/>
        <w:spacing w:before="160" w:line="364" w:lineRule="auto"/>
        <w:ind w:left="120" w:right="242"/>
      </w:pPr>
      <w:r>
        <w:rPr>
          <w:highlight w:val="yellow"/>
        </w:rPr>
        <w:t>其他：除长文外的其他论文，如 Special Track、Short Paper、Demo Paper、Resource Paper</w:t>
      </w:r>
      <w:r>
        <w:rPr>
          <w:rFonts w:hint="eastAsia"/>
          <w:highlight w:val="yellow"/>
        </w:rPr>
        <w:t>、</w:t>
      </w:r>
      <w:r>
        <w:rPr>
          <w:highlight w:val="yellow"/>
        </w:rPr>
        <w:t xml:space="preserve"> Survey Paper</w:t>
      </w:r>
      <w:r>
        <w:rPr>
          <w:rFonts w:hint="eastAsia"/>
          <w:highlight w:val="yellow"/>
        </w:rPr>
        <w:t>、</w:t>
      </w:r>
      <w:r>
        <w:rPr>
          <w:highlight w:val="yellow"/>
        </w:rPr>
        <w:t xml:space="preserve"> Findings P</w:t>
      </w:r>
      <w:r>
        <w:rPr>
          <w:rFonts w:hint="eastAsia"/>
          <w:highlight w:val="yellow"/>
        </w:rPr>
        <w:t>aper</w:t>
      </w:r>
      <w:r>
        <w:rPr>
          <w:highlight w:val="yellow"/>
        </w:rPr>
        <w:t>等；主会外的 Workshop 论文不计入；</w:t>
      </w:r>
    </w:p>
    <w:p w14:paraId="2E73DB31">
      <w:pPr>
        <w:pStyle w:val="3"/>
        <w:spacing w:before="2"/>
        <w:ind w:left="120"/>
      </w:pPr>
      <w:r>
        <w:t>如有新的论文类型不确定的情况，需经过学院认证；</w:t>
      </w:r>
    </w:p>
    <w:p w14:paraId="2DACA61E">
      <w:pPr>
        <w:pStyle w:val="3"/>
      </w:pPr>
    </w:p>
    <w:p w14:paraId="536D9308">
      <w:pPr>
        <w:pStyle w:val="3"/>
        <w:rPr>
          <w:sz w:val="25"/>
        </w:rPr>
      </w:pPr>
    </w:p>
    <w:p w14:paraId="2DAE7459">
      <w:pPr>
        <w:pStyle w:val="10"/>
        <w:numPr>
          <w:ilvl w:val="0"/>
          <w:numId w:val="1"/>
        </w:numPr>
        <w:tabs>
          <w:tab w:val="left" w:pos="540"/>
        </w:tabs>
        <w:spacing w:before="0"/>
        <w:ind w:left="540" w:hanging="420"/>
        <w:jc w:val="both"/>
        <w:rPr>
          <w:sz w:val="24"/>
        </w:rPr>
      </w:pPr>
      <w:r>
        <w:rPr>
          <w:sz w:val="24"/>
        </w:rPr>
        <w:t>参评发明专利、著作、软件著作权等其他科研成果需要满足以下条件：</w:t>
      </w:r>
    </w:p>
    <w:p w14:paraId="18B23707">
      <w:pPr>
        <w:pStyle w:val="10"/>
        <w:numPr>
          <w:ilvl w:val="0"/>
          <w:numId w:val="6"/>
        </w:numPr>
        <w:tabs>
          <w:tab w:val="left" w:pos="540"/>
        </w:tabs>
        <w:spacing w:before="161"/>
        <w:jc w:val="both"/>
        <w:rPr>
          <w:sz w:val="24"/>
        </w:rPr>
      </w:pPr>
      <w:r>
        <w:rPr>
          <w:sz w:val="24"/>
        </w:rPr>
        <w:t>只计入参评学年出版的著作（以出版日期为准）</w:t>
      </w:r>
    </w:p>
    <w:p w14:paraId="07F5BFF8">
      <w:pPr>
        <w:pStyle w:val="10"/>
        <w:numPr>
          <w:ilvl w:val="0"/>
          <w:numId w:val="6"/>
        </w:numPr>
        <w:tabs>
          <w:tab w:val="left" w:pos="540"/>
        </w:tabs>
        <w:spacing w:before="160" w:line="364" w:lineRule="auto"/>
        <w:ind w:left="542" w:right="237" w:hanging="423"/>
        <w:jc w:val="both"/>
        <w:rPr>
          <w:sz w:val="24"/>
        </w:rPr>
      </w:pPr>
      <w:r>
        <w:rPr>
          <w:spacing w:val="2"/>
          <w:sz w:val="24"/>
        </w:rPr>
        <w:t>只计入参评学年申请的专利（以申请日期为准</w:t>
      </w:r>
      <w:r>
        <w:rPr>
          <w:spacing w:val="-118"/>
          <w:sz w:val="24"/>
        </w:rPr>
        <w:t>）</w:t>
      </w:r>
      <w:r>
        <w:rPr>
          <w:spacing w:val="1"/>
          <w:sz w:val="24"/>
        </w:rPr>
        <w:t>，专利申请人需要为“中国</w:t>
      </w:r>
      <w:r>
        <w:rPr>
          <w:spacing w:val="-6"/>
          <w:sz w:val="24"/>
        </w:rPr>
        <w:t>人民大学”或者包含“中国人民大学”，发明人需包含导师。申请人为个人的专利不参评。</w:t>
      </w:r>
    </w:p>
    <w:p w14:paraId="79D237F3">
      <w:pPr>
        <w:pStyle w:val="10"/>
        <w:numPr>
          <w:ilvl w:val="0"/>
          <w:numId w:val="6"/>
        </w:numPr>
        <w:tabs>
          <w:tab w:val="left" w:pos="540"/>
        </w:tabs>
        <w:spacing w:line="364" w:lineRule="auto"/>
        <w:ind w:left="542" w:right="237" w:hanging="423"/>
        <w:jc w:val="both"/>
        <w:rPr>
          <w:sz w:val="24"/>
        </w:rPr>
      </w:pPr>
      <w:r>
        <w:rPr>
          <w:spacing w:val="2"/>
          <w:sz w:val="24"/>
        </w:rPr>
        <w:t>只计入参评学年获得的软件著作权（以登记日期为准</w:t>
      </w:r>
      <w:r>
        <w:rPr>
          <w:spacing w:val="-118"/>
          <w:sz w:val="24"/>
        </w:rPr>
        <w:t>）</w:t>
      </w:r>
      <w:r>
        <w:rPr>
          <w:spacing w:val="1"/>
          <w:sz w:val="24"/>
        </w:rPr>
        <w:t>，著作权人需为“中</w:t>
      </w:r>
      <w:r>
        <w:rPr>
          <w:spacing w:val="-5"/>
          <w:sz w:val="24"/>
        </w:rPr>
        <w:t>国人民大学”或至少包含导师。著作权人为中国人民大学的，需要提供导师</w:t>
      </w:r>
      <w:r>
        <w:rPr>
          <w:sz w:val="24"/>
        </w:rPr>
        <w:t>签名的证明参评学生为主要开发人员的证明材料。</w:t>
      </w:r>
    </w:p>
    <w:p w14:paraId="10B96196">
      <w:pPr>
        <w:pStyle w:val="10"/>
        <w:numPr>
          <w:ilvl w:val="0"/>
          <w:numId w:val="6"/>
        </w:numPr>
        <w:tabs>
          <w:tab w:val="left" w:pos="540"/>
        </w:tabs>
        <w:spacing w:line="364" w:lineRule="auto"/>
        <w:ind w:left="542" w:right="240" w:hanging="423"/>
        <w:jc w:val="both"/>
        <w:rPr>
          <w:sz w:val="24"/>
        </w:rPr>
      </w:pPr>
      <w:r>
        <w:rPr>
          <w:spacing w:val="2"/>
          <w:sz w:val="24"/>
        </w:rPr>
        <w:t>只针对参评学年举行的会议（以会议时间为准</w:t>
      </w:r>
      <w:r>
        <w:rPr>
          <w:spacing w:val="-118"/>
          <w:sz w:val="24"/>
        </w:rPr>
        <w:t>）</w:t>
      </w:r>
      <w:r>
        <w:rPr>
          <w:spacing w:val="1"/>
          <w:sz w:val="24"/>
        </w:rPr>
        <w:t>，计入口头报告、参与组织会议、参与会议志愿者服务等科研成果。</w:t>
      </w:r>
    </w:p>
    <w:p w14:paraId="32E17828">
      <w:pPr>
        <w:pStyle w:val="3"/>
      </w:pPr>
    </w:p>
    <w:p w14:paraId="0ECB6702">
      <w:pPr>
        <w:pStyle w:val="10"/>
        <w:numPr>
          <w:ilvl w:val="0"/>
          <w:numId w:val="1"/>
        </w:numPr>
        <w:tabs>
          <w:tab w:val="left" w:pos="540"/>
        </w:tabs>
        <w:spacing w:before="162"/>
        <w:ind w:left="540" w:hanging="420"/>
        <w:jc w:val="both"/>
        <w:rPr>
          <w:sz w:val="24"/>
        </w:rPr>
      </w:pPr>
      <w:r>
        <w:rPr>
          <w:sz w:val="24"/>
        </w:rPr>
        <w:t>科研成果计分标准：</w:t>
      </w:r>
    </w:p>
    <w:p w14:paraId="2C3B6E5A">
      <w:pPr>
        <w:pStyle w:val="3"/>
      </w:pPr>
    </w:p>
    <w:p w14:paraId="7F053621">
      <w:pPr>
        <w:pStyle w:val="3"/>
        <w:rPr>
          <w:sz w:val="25"/>
        </w:rPr>
      </w:pPr>
    </w:p>
    <w:p w14:paraId="05FA7C1D">
      <w:pPr>
        <w:pStyle w:val="3"/>
        <w:ind w:left="120"/>
      </w:pPr>
      <w:r>
        <w:t>10 分：</w:t>
      </w:r>
    </w:p>
    <w:p w14:paraId="75781C34">
      <w:pPr>
        <w:pStyle w:val="3"/>
        <w:spacing w:before="161"/>
        <w:ind w:left="120"/>
      </w:pPr>
      <w:r>
        <w:t>A+</w:t>
      </w:r>
      <w:r>
        <w:rPr>
          <w:spacing w:val="-9"/>
        </w:rPr>
        <w:t xml:space="preserve">类长文每篇计 </w:t>
      </w:r>
      <w:r>
        <w:t>10</w:t>
      </w:r>
      <w:r>
        <w:rPr>
          <w:spacing w:val="-19"/>
        </w:rPr>
        <w:t xml:space="preserve"> 分。若该论文入围或获得“优秀论文”、“杰出论文”、“最</w:t>
      </w:r>
    </w:p>
    <w:p w14:paraId="1BDEF586">
      <w:pPr>
        <w:pStyle w:val="3"/>
        <w:spacing w:before="160"/>
        <w:ind w:left="120"/>
      </w:pPr>
      <w:r>
        <w:t>佳论文”等荣誉，每篇计 20 分。</w:t>
      </w:r>
    </w:p>
    <w:p w14:paraId="537DC841">
      <w:pPr>
        <w:pStyle w:val="3"/>
      </w:pPr>
    </w:p>
    <w:p w14:paraId="1B7856C2">
      <w:pPr>
        <w:pStyle w:val="3"/>
        <w:spacing w:before="1"/>
        <w:rPr>
          <w:sz w:val="25"/>
        </w:rPr>
      </w:pPr>
    </w:p>
    <w:p w14:paraId="72A50E97">
      <w:pPr>
        <w:pStyle w:val="3"/>
        <w:ind w:left="120"/>
      </w:pPr>
      <w:r>
        <w:t>8 分：</w:t>
      </w:r>
    </w:p>
    <w:p w14:paraId="412DA6F3">
      <w:pPr>
        <w:pStyle w:val="3"/>
        <w:spacing w:before="160" w:line="364" w:lineRule="auto"/>
        <w:ind w:left="120" w:right="240"/>
      </w:pPr>
      <w:r>
        <w:t>A</w:t>
      </w:r>
      <w:r>
        <w:rPr>
          <w:spacing w:val="-16"/>
        </w:rPr>
        <w:t xml:space="preserve"> 类长文每篇计 </w:t>
      </w:r>
      <w:r>
        <w:t>8</w:t>
      </w:r>
      <w:r>
        <w:rPr>
          <w:spacing w:val="-12"/>
        </w:rPr>
        <w:t xml:space="preserve"> 分。若该论文入围或获得“优秀论文”、“杰出论文”、“最</w:t>
      </w:r>
      <w:r>
        <w:rPr>
          <w:spacing w:val="-5"/>
        </w:rPr>
        <w:t xml:space="preserve">佳论文”等荣誉，每篇计 </w:t>
      </w:r>
      <w:r>
        <w:t>16</w:t>
      </w:r>
      <w:r>
        <w:rPr>
          <w:spacing w:val="-20"/>
        </w:rPr>
        <w:t xml:space="preserve"> 分。</w:t>
      </w:r>
    </w:p>
    <w:p w14:paraId="0F6A87EE">
      <w:pPr>
        <w:pStyle w:val="3"/>
      </w:pPr>
    </w:p>
    <w:p w14:paraId="04ED6C2A">
      <w:pPr>
        <w:pStyle w:val="3"/>
        <w:spacing w:before="162"/>
        <w:ind w:left="170"/>
      </w:pPr>
      <w:r>
        <w:t>4 分：</w:t>
      </w:r>
    </w:p>
    <w:p w14:paraId="235B2B4D">
      <w:pPr>
        <w:pStyle w:val="3"/>
        <w:spacing w:before="161" w:line="364" w:lineRule="auto"/>
        <w:ind w:left="120" w:right="240"/>
      </w:pPr>
      <w:r>
        <w:t>B</w:t>
      </w:r>
      <w:r>
        <w:rPr>
          <w:spacing w:val="-16"/>
        </w:rPr>
        <w:t xml:space="preserve"> 类长文每篇计 </w:t>
      </w:r>
      <w:r>
        <w:t>4</w:t>
      </w:r>
      <w:r>
        <w:rPr>
          <w:spacing w:val="-12"/>
        </w:rPr>
        <w:t xml:space="preserve"> 分。若该论文入围或获得“优秀论文”、“杰出论文”、“最</w:t>
      </w:r>
      <w:r>
        <w:rPr>
          <w:spacing w:val="-5"/>
        </w:rPr>
        <w:t xml:space="preserve">佳论文”等荣誉，每篇计 </w:t>
      </w:r>
      <w:r>
        <w:t>8</w:t>
      </w:r>
      <w:r>
        <w:rPr>
          <w:spacing w:val="-20"/>
        </w:rPr>
        <w:t xml:space="preserve"> 分。</w:t>
      </w:r>
    </w:p>
    <w:p w14:paraId="7B98EA9B">
      <w:pPr>
        <w:spacing w:line="364" w:lineRule="auto"/>
        <w:sectPr>
          <w:pgSz w:w="11910" w:h="16840"/>
          <w:pgMar w:top="1460" w:right="1560" w:bottom="280" w:left="1680" w:header="720" w:footer="720" w:gutter="0"/>
          <w:cols w:space="720" w:num="1"/>
        </w:sectPr>
      </w:pPr>
    </w:p>
    <w:p w14:paraId="346D4102">
      <w:pPr>
        <w:pStyle w:val="3"/>
        <w:spacing w:before="4"/>
        <w:rPr>
          <w:sz w:val="25"/>
        </w:rPr>
      </w:pPr>
    </w:p>
    <w:p w14:paraId="5E63B793">
      <w:pPr>
        <w:pStyle w:val="3"/>
        <w:spacing w:before="67"/>
        <w:ind w:left="120"/>
      </w:pPr>
      <w:r>
        <w:t>3 分：</w:t>
      </w:r>
    </w:p>
    <w:p w14:paraId="3286780A">
      <w:pPr>
        <w:pStyle w:val="3"/>
        <w:spacing w:before="160"/>
        <w:ind w:left="120"/>
      </w:pPr>
      <w:r>
        <w:t>（1）A 类中文长文每篇计 3 分。</w:t>
      </w:r>
    </w:p>
    <w:p w14:paraId="6BB7F837">
      <w:pPr>
        <w:pStyle w:val="3"/>
        <w:spacing w:before="161" w:line="364" w:lineRule="auto"/>
        <w:ind w:left="120" w:right="237"/>
      </w:pPr>
      <w:r>
        <w:t>（2）A+</w:t>
      </w:r>
      <w:r>
        <w:rPr>
          <w:spacing w:val="-8"/>
        </w:rPr>
        <w:t xml:space="preserve">类其他论文或 </w:t>
      </w:r>
      <w:r>
        <w:t>A</w:t>
      </w:r>
      <w:r>
        <w:rPr>
          <w:spacing w:val="-13"/>
        </w:rPr>
        <w:t xml:space="preserve"> 类其他论文，每篇记 </w:t>
      </w:r>
      <w:r>
        <w:t>3</w:t>
      </w:r>
      <w:r>
        <w:rPr>
          <w:spacing w:val="-9"/>
        </w:rPr>
        <w:t xml:space="preserve"> 分。若该论文入围或获得“优秀</w:t>
      </w:r>
      <w:r>
        <w:rPr>
          <w:spacing w:val="-3"/>
        </w:rPr>
        <w:t xml:space="preserve">论文”、“杰出论文”、“最佳论文”等荣誉，每篇计 </w:t>
      </w:r>
      <w:r>
        <w:t>6</w:t>
      </w:r>
      <w:r>
        <w:rPr>
          <w:spacing w:val="-20"/>
        </w:rPr>
        <w:t xml:space="preserve"> 分。</w:t>
      </w:r>
    </w:p>
    <w:p w14:paraId="0BBA34FE">
      <w:pPr>
        <w:pStyle w:val="3"/>
      </w:pPr>
    </w:p>
    <w:p w14:paraId="018FB40B">
      <w:pPr>
        <w:pStyle w:val="3"/>
        <w:spacing w:before="161"/>
        <w:ind w:left="120"/>
      </w:pPr>
      <w:r>
        <w:t>2 分：</w:t>
      </w:r>
    </w:p>
    <w:p w14:paraId="00FAAD37">
      <w:pPr>
        <w:pStyle w:val="3"/>
        <w:spacing w:before="161" w:line="364" w:lineRule="auto"/>
        <w:ind w:left="120" w:right="115"/>
      </w:pPr>
      <w:r>
        <w:rPr>
          <w:spacing w:val="-18"/>
        </w:rPr>
        <w:t>（a）C</w:t>
      </w:r>
      <w:r>
        <w:rPr>
          <w:spacing w:val="-22"/>
        </w:rPr>
        <w:t xml:space="preserve"> 类长文，每篇计 </w:t>
      </w:r>
      <w:r>
        <w:t>2</w:t>
      </w:r>
      <w:r>
        <w:rPr>
          <w:spacing w:val="-16"/>
        </w:rPr>
        <w:t xml:space="preserve"> 分。若该论文入围或获得“优秀论文”、“杰出论文”、</w:t>
      </w:r>
      <w:r>
        <w:rPr>
          <w:spacing w:val="-5"/>
        </w:rPr>
        <w:t xml:space="preserve">“最佳论文”等荣誉，每篇计 </w:t>
      </w:r>
      <w:r>
        <w:t>4</w:t>
      </w:r>
      <w:r>
        <w:rPr>
          <w:spacing w:val="-20"/>
        </w:rPr>
        <w:t xml:space="preserve"> 分。</w:t>
      </w:r>
    </w:p>
    <w:p w14:paraId="2BD3D8B2">
      <w:pPr>
        <w:pStyle w:val="3"/>
        <w:spacing w:before="1" w:line="364" w:lineRule="auto"/>
        <w:ind w:left="120" w:right="237"/>
      </w:pPr>
      <w:r>
        <w:t>（b）B</w:t>
      </w:r>
      <w:r>
        <w:rPr>
          <w:spacing w:val="-9"/>
        </w:rPr>
        <w:t xml:space="preserve"> 类其他论文，每篇记 </w:t>
      </w:r>
      <w:r>
        <w:t>2</w:t>
      </w:r>
      <w:r>
        <w:rPr>
          <w:spacing w:val="-7"/>
        </w:rPr>
        <w:t xml:space="preserve"> 分。若该论文入围或获得“优秀论文”、“杰出</w:t>
      </w:r>
      <w:r>
        <w:rPr>
          <w:spacing w:val="-4"/>
        </w:rPr>
        <w:t xml:space="preserve">论文”、“最佳论文”等荣誉，每篇计 </w:t>
      </w:r>
      <w:r>
        <w:t>4</w:t>
      </w:r>
      <w:r>
        <w:rPr>
          <w:spacing w:val="-20"/>
        </w:rPr>
        <w:t xml:space="preserve"> 分。</w:t>
      </w:r>
    </w:p>
    <w:p w14:paraId="792CEF1A">
      <w:pPr>
        <w:pStyle w:val="3"/>
      </w:pPr>
    </w:p>
    <w:p w14:paraId="4BDDA01C">
      <w:pPr>
        <w:pStyle w:val="3"/>
        <w:spacing w:before="162"/>
        <w:ind w:left="170"/>
      </w:pPr>
      <w:r>
        <w:t>1.5 分：</w:t>
      </w:r>
    </w:p>
    <w:p w14:paraId="1054245F">
      <w:pPr>
        <w:pStyle w:val="10"/>
        <w:numPr>
          <w:ilvl w:val="0"/>
          <w:numId w:val="7"/>
        </w:numPr>
        <w:tabs>
          <w:tab w:val="left" w:pos="722"/>
        </w:tabs>
        <w:spacing w:before="160"/>
        <w:rPr>
          <w:sz w:val="24"/>
        </w:rPr>
      </w:pPr>
      <w:r>
        <w:rPr>
          <w:spacing w:val="-7"/>
          <w:sz w:val="24"/>
        </w:rPr>
        <w:t xml:space="preserve">参与本专业有关学术著作撰写，本人撰写 </w:t>
      </w:r>
      <w:r>
        <w:rPr>
          <w:sz w:val="24"/>
        </w:rPr>
        <w:t>1</w:t>
      </w:r>
      <w:r>
        <w:rPr>
          <w:spacing w:val="-23"/>
          <w:sz w:val="24"/>
        </w:rPr>
        <w:t xml:space="preserve"> 万字以上</w:t>
      </w:r>
      <w:r>
        <w:rPr>
          <w:sz w:val="24"/>
        </w:rPr>
        <w:t>（</w:t>
      </w:r>
      <w:r>
        <w:rPr>
          <w:spacing w:val="-30"/>
          <w:sz w:val="24"/>
        </w:rPr>
        <w:t xml:space="preserve">含 </w:t>
      </w:r>
      <w:r>
        <w:rPr>
          <w:sz w:val="24"/>
        </w:rPr>
        <w:t>1</w:t>
      </w:r>
      <w:r>
        <w:rPr>
          <w:spacing w:val="-18"/>
          <w:sz w:val="24"/>
        </w:rPr>
        <w:t xml:space="preserve"> 万字，不累计</w:t>
      </w:r>
      <w:r>
        <w:rPr>
          <w:spacing w:val="-120"/>
          <w:sz w:val="24"/>
        </w:rPr>
        <w:t>）</w:t>
      </w:r>
      <w:r>
        <w:rPr>
          <w:sz w:val="24"/>
        </w:rPr>
        <w:t>，</w:t>
      </w:r>
    </w:p>
    <w:p w14:paraId="07040DF5">
      <w:pPr>
        <w:pStyle w:val="3"/>
        <w:spacing w:before="161"/>
        <w:ind w:left="120"/>
      </w:pPr>
      <w:r>
        <w:t>记 1.5 分。需提供导师签字的证明材料。</w:t>
      </w:r>
    </w:p>
    <w:p w14:paraId="41982162">
      <w:pPr>
        <w:pStyle w:val="10"/>
        <w:numPr>
          <w:ilvl w:val="0"/>
          <w:numId w:val="7"/>
        </w:numPr>
        <w:tabs>
          <w:tab w:val="left" w:pos="722"/>
        </w:tabs>
        <w:spacing w:before="160" w:line="364" w:lineRule="auto"/>
        <w:ind w:left="120" w:right="120" w:firstLine="0"/>
        <w:rPr>
          <w:sz w:val="24"/>
        </w:rPr>
      </w:pPr>
      <w:r>
        <w:rPr>
          <w:spacing w:val="-4"/>
          <w:sz w:val="24"/>
        </w:rPr>
        <w:t xml:space="preserve">获得软件著作权登记的第一著作人或导师以外第一著作人，每项计 </w:t>
      </w:r>
      <w:r>
        <w:rPr>
          <w:sz w:val="24"/>
        </w:rPr>
        <w:t>1.5</w:t>
      </w:r>
      <w:r>
        <w:rPr>
          <w:spacing w:val="-30"/>
          <w:sz w:val="24"/>
        </w:rPr>
        <w:t xml:space="preserve"> 分</w:t>
      </w:r>
      <w:r>
        <w:rPr>
          <w:spacing w:val="-12"/>
          <w:sz w:val="24"/>
        </w:rPr>
        <w:t>。著作权人为“中国人民大学”的，需要提供导师签名的证明参评学生为主要开发人员的证明材料。一项软件著作权仅参评一人次。</w:t>
      </w:r>
    </w:p>
    <w:p w14:paraId="04457AFB">
      <w:pPr>
        <w:pStyle w:val="10"/>
        <w:numPr>
          <w:ilvl w:val="0"/>
          <w:numId w:val="7"/>
        </w:numPr>
        <w:tabs>
          <w:tab w:val="left" w:pos="722"/>
        </w:tabs>
        <w:rPr>
          <w:sz w:val="24"/>
        </w:rPr>
      </w:pPr>
      <w:r>
        <w:rPr>
          <w:spacing w:val="-3"/>
          <w:sz w:val="24"/>
        </w:rPr>
        <w:t xml:space="preserve">申请发明专利的第一发明人或导师以外的第一发明人，每项计 </w:t>
      </w:r>
      <w:r>
        <w:rPr>
          <w:sz w:val="24"/>
        </w:rPr>
        <w:t>1.5</w:t>
      </w:r>
      <w:r>
        <w:rPr>
          <w:spacing w:val="-20"/>
          <w:sz w:val="24"/>
        </w:rPr>
        <w:t xml:space="preserve"> 分</w:t>
      </w:r>
      <w:r>
        <w:rPr>
          <w:rFonts w:hint="eastAsia"/>
          <w:spacing w:val="-20"/>
          <w:sz w:val="24"/>
        </w:rPr>
        <w:t>，累计不超过3分</w:t>
      </w:r>
      <w:r>
        <w:rPr>
          <w:spacing w:val="-20"/>
          <w:sz w:val="24"/>
        </w:rPr>
        <w:t>。</w:t>
      </w:r>
    </w:p>
    <w:p w14:paraId="788BA282">
      <w:pPr>
        <w:pStyle w:val="3"/>
      </w:pPr>
    </w:p>
    <w:p w14:paraId="1FE63F54">
      <w:pPr>
        <w:pStyle w:val="3"/>
        <w:rPr>
          <w:sz w:val="25"/>
        </w:rPr>
      </w:pPr>
    </w:p>
    <w:p w14:paraId="5F1834C8">
      <w:pPr>
        <w:pStyle w:val="3"/>
        <w:spacing w:before="1"/>
        <w:ind w:left="170"/>
        <w:jc w:val="both"/>
      </w:pPr>
      <w:r>
        <w:t>1 分：</w:t>
      </w:r>
    </w:p>
    <w:p w14:paraId="3EADD07F">
      <w:pPr>
        <w:pStyle w:val="3"/>
        <w:spacing w:before="160" w:line="364" w:lineRule="auto"/>
        <w:ind w:left="120" w:right="237"/>
        <w:jc w:val="both"/>
      </w:pPr>
      <w:r>
        <w:t>（a）15</w:t>
      </w:r>
      <w:r>
        <w:rPr>
          <w:spacing w:val="-13"/>
        </w:rPr>
        <w:t xml:space="preserve"> 分钟以上公开、对外的口头报告，包括 </w:t>
      </w:r>
      <w:r>
        <w:t>A+/A/B</w:t>
      </w:r>
      <w:r>
        <w:rPr>
          <w:spacing w:val="-24"/>
        </w:rPr>
        <w:t xml:space="preserve"> 类会议 </w:t>
      </w:r>
      <w:r>
        <w:t>Workshop</w:t>
      </w:r>
      <w:r>
        <w:rPr>
          <w:spacing w:val="-20"/>
        </w:rPr>
        <w:t xml:space="preserve"> 的特邀</w:t>
      </w:r>
      <w:r>
        <w:t>报告、Tutorial</w:t>
      </w:r>
      <w:r>
        <w:rPr>
          <w:spacing w:val="-1"/>
        </w:rPr>
        <w:t xml:space="preserve"> 等，参评报告需提供纸质或邮件邀请函；不包括已发表论文的</w:t>
      </w:r>
      <w:r>
        <w:rPr>
          <w:spacing w:val="-9"/>
        </w:rPr>
        <w:t xml:space="preserve">在相关会议的 </w:t>
      </w:r>
      <w:r>
        <w:t>Oral</w:t>
      </w:r>
      <w:r>
        <w:rPr>
          <w:spacing w:val="-39"/>
        </w:rPr>
        <w:t xml:space="preserve"> 或 </w:t>
      </w:r>
      <w:r>
        <w:rPr>
          <w:spacing w:val="-10"/>
        </w:rPr>
        <w:t>Spotlight</w:t>
      </w:r>
      <w:r>
        <w:rPr>
          <w:spacing w:val="-11"/>
        </w:rPr>
        <w:t xml:space="preserve">；其他会议或 </w:t>
      </w:r>
      <w:r>
        <w:t>Workshop</w:t>
      </w:r>
      <w:r>
        <w:rPr>
          <w:spacing w:val="-16"/>
        </w:rPr>
        <w:t xml:space="preserve"> 的特邀报告和 </w:t>
      </w:r>
      <w:r>
        <w:rPr>
          <w:spacing w:val="-3"/>
        </w:rPr>
        <w:t xml:space="preserve">Tutorial </w:t>
      </w:r>
      <w:r>
        <w:rPr>
          <w:spacing w:val="-5"/>
        </w:rPr>
        <w:t xml:space="preserve">是否参评需导师提供证明，记 </w:t>
      </w:r>
      <w:r>
        <w:t>1</w:t>
      </w:r>
      <w:r>
        <w:rPr>
          <w:spacing w:val="-60"/>
        </w:rPr>
        <w:t xml:space="preserve"> 分。</w:t>
      </w:r>
      <w:r>
        <w:t>（多次参与不累计）</w:t>
      </w:r>
    </w:p>
    <w:p w14:paraId="2D246AEF">
      <w:pPr>
        <w:pStyle w:val="3"/>
        <w:spacing w:before="3" w:line="364" w:lineRule="auto"/>
        <w:ind w:left="120" w:right="237"/>
        <w:jc w:val="both"/>
      </w:pPr>
      <w:r>
        <w:t>（b）</w:t>
      </w:r>
      <w:r>
        <w:rPr>
          <w:spacing w:val="-5"/>
        </w:rPr>
        <w:t>参与</w:t>
      </w:r>
      <w:r>
        <w:t>（学院认证的</w:t>
      </w:r>
      <w:r>
        <w:rPr>
          <w:spacing w:val="-10"/>
        </w:rPr>
        <w:t>）</w:t>
      </w:r>
      <w:r>
        <w:rPr>
          <w:spacing w:val="-1"/>
        </w:rPr>
        <w:t>国内外学术会议或研讨会</w:t>
      </w:r>
      <w:r>
        <w:t>（Workshop</w:t>
      </w:r>
      <w:r>
        <w:rPr>
          <w:spacing w:val="-29"/>
        </w:rPr>
        <w:t xml:space="preserve"> 等</w:t>
      </w:r>
      <w:r>
        <w:rPr>
          <w:spacing w:val="-10"/>
        </w:rPr>
        <w:t>）</w:t>
      </w:r>
      <w:r>
        <w:rPr>
          <w:spacing w:val="-3"/>
        </w:rPr>
        <w:t>的组织工作</w:t>
      </w:r>
      <w:r>
        <w:rPr>
          <w:spacing w:val="-6"/>
        </w:rPr>
        <w:t xml:space="preserve">或者志愿者工作，记 </w:t>
      </w:r>
      <w:r>
        <w:t>1</w:t>
      </w:r>
      <w:r>
        <w:rPr>
          <w:spacing w:val="-60"/>
        </w:rPr>
        <w:t xml:space="preserve"> 分。</w:t>
      </w:r>
      <w:r>
        <w:t>（多次参与不累计）</w:t>
      </w:r>
    </w:p>
    <w:p w14:paraId="692721A6">
      <w:pPr>
        <w:pStyle w:val="3"/>
      </w:pPr>
    </w:p>
    <w:p w14:paraId="1D42BA71">
      <w:pPr>
        <w:pStyle w:val="10"/>
        <w:numPr>
          <w:ilvl w:val="0"/>
          <w:numId w:val="1"/>
        </w:numPr>
        <w:tabs>
          <w:tab w:val="left" w:pos="540"/>
        </w:tabs>
        <w:spacing w:before="161"/>
        <w:ind w:left="540" w:hanging="420"/>
        <w:rPr>
          <w:sz w:val="24"/>
        </w:rPr>
      </w:pPr>
      <w:r>
        <w:rPr>
          <w:spacing w:val="-6"/>
          <w:sz w:val="24"/>
        </w:rPr>
        <w:t>导师评价：导师评价主要反映研究生对专业培养目的、计划、要求、环节的</w:t>
      </w:r>
    </w:p>
    <w:p w14:paraId="23F7526D">
      <w:pPr>
        <w:rPr>
          <w:sz w:val="24"/>
        </w:rPr>
        <w:sectPr>
          <w:pgSz w:w="11910" w:h="16840"/>
          <w:pgMar w:top="1580" w:right="1560" w:bottom="280" w:left="1680" w:header="720" w:footer="720" w:gutter="0"/>
          <w:cols w:space="720" w:num="1"/>
        </w:sectPr>
      </w:pPr>
    </w:p>
    <w:p w14:paraId="6221DD1D">
      <w:pPr>
        <w:pStyle w:val="3"/>
        <w:spacing w:before="43" w:line="364" w:lineRule="auto"/>
        <w:ind w:left="544" w:right="235"/>
        <w:jc w:val="both"/>
      </w:pPr>
      <w:r>
        <w:rPr>
          <w:spacing w:val="-5"/>
        </w:rPr>
        <w:t>执行情况以及学习、研究的态度、能力、投入的精力和取得的成绩等方面的</w:t>
      </w:r>
      <w:r>
        <w:rPr>
          <w:spacing w:val="-6"/>
        </w:rPr>
        <w:t>综合表现。导师结合导师对研究生学习、研究计划的制定和日常的指导工作作出客观的评价。学生应在每学年接触时参考导师评价要求的内容撰写学习</w:t>
      </w:r>
      <w:r>
        <w:rPr>
          <w:spacing w:val="-5"/>
        </w:rPr>
        <w:t>研究总结报告，导师评价以百分制计分，由导师根据日常指导情况和研究生</w:t>
      </w:r>
      <w:r>
        <w:rPr>
          <w:spacing w:val="2"/>
        </w:rPr>
        <w:t>的总结报告填写研究生学年导师评价表（见附表</w:t>
      </w:r>
      <w:r>
        <w:rPr>
          <w:spacing w:val="-118"/>
        </w:rPr>
        <w:t>）</w:t>
      </w:r>
      <w:r>
        <w:rPr>
          <w:spacing w:val="1"/>
        </w:rPr>
        <w:t>，逐项打分并计算总分。导师评价得分将按照量化标准相应权重计入量化评价。</w:t>
      </w:r>
    </w:p>
    <w:p w14:paraId="482C803F">
      <w:pPr>
        <w:pStyle w:val="3"/>
      </w:pPr>
    </w:p>
    <w:p w14:paraId="6E40BB23">
      <w:pPr>
        <w:pStyle w:val="2"/>
        <w:spacing w:before="190"/>
        <w:ind w:right="693"/>
      </w:pPr>
      <w:r>
        <w:t>三． 评审组织与程序</w:t>
      </w:r>
    </w:p>
    <w:p w14:paraId="44582E24">
      <w:pPr>
        <w:pStyle w:val="3"/>
        <w:rPr>
          <w:sz w:val="32"/>
        </w:rPr>
      </w:pPr>
    </w:p>
    <w:p w14:paraId="05EF01CF">
      <w:pPr>
        <w:pStyle w:val="3"/>
        <w:spacing w:before="5"/>
        <w:rPr>
          <w:sz w:val="31"/>
        </w:rPr>
      </w:pPr>
    </w:p>
    <w:p w14:paraId="3D2516CD">
      <w:pPr>
        <w:pStyle w:val="10"/>
        <w:numPr>
          <w:ilvl w:val="0"/>
          <w:numId w:val="1"/>
        </w:numPr>
        <w:tabs>
          <w:tab w:val="left" w:pos="540"/>
        </w:tabs>
        <w:spacing w:before="0"/>
        <w:ind w:left="540" w:hanging="420"/>
        <w:jc w:val="both"/>
        <w:rPr>
          <w:sz w:val="24"/>
        </w:rPr>
      </w:pPr>
      <w:r>
        <w:rPr>
          <w:sz w:val="24"/>
        </w:rPr>
        <w:t>评审组织：</w:t>
      </w:r>
    </w:p>
    <w:p w14:paraId="52E87D94">
      <w:pPr>
        <w:pStyle w:val="10"/>
        <w:numPr>
          <w:ilvl w:val="0"/>
          <w:numId w:val="8"/>
        </w:numPr>
        <w:tabs>
          <w:tab w:val="left" w:pos="960"/>
        </w:tabs>
        <w:spacing w:before="160" w:line="364" w:lineRule="auto"/>
        <w:ind w:right="235" w:hanging="423"/>
        <w:jc w:val="both"/>
        <w:rPr>
          <w:sz w:val="24"/>
        </w:rPr>
      </w:pPr>
      <w:r>
        <w:rPr>
          <w:spacing w:val="-1"/>
          <w:sz w:val="24"/>
        </w:rPr>
        <w:t>学院设立研究生学业奖学金评审委员会，由院长任主任委员，主管研究</w:t>
      </w:r>
      <w:r>
        <w:rPr>
          <w:spacing w:val="-5"/>
          <w:sz w:val="24"/>
        </w:rPr>
        <w:t xml:space="preserve">生工作副院长任执行委员，导师代表 </w:t>
      </w:r>
      <w:r>
        <w:rPr>
          <w:sz w:val="24"/>
        </w:rPr>
        <w:t>3</w:t>
      </w:r>
      <w:r>
        <w:rPr>
          <w:spacing w:val="-18"/>
          <w:sz w:val="24"/>
        </w:rPr>
        <w:t xml:space="preserve"> 人，学生代表 </w:t>
      </w:r>
      <w:r>
        <w:rPr>
          <w:sz w:val="24"/>
        </w:rPr>
        <w:t>2</w:t>
      </w:r>
      <w:r>
        <w:rPr>
          <w:spacing w:val="-27"/>
          <w:sz w:val="24"/>
        </w:rPr>
        <w:t xml:space="preserve"> 人，共 </w:t>
      </w:r>
      <w:r>
        <w:rPr>
          <w:sz w:val="24"/>
        </w:rPr>
        <w:t>7</w:t>
      </w:r>
      <w:r>
        <w:rPr>
          <w:spacing w:val="-14"/>
          <w:sz w:val="24"/>
        </w:rPr>
        <w:t xml:space="preserve"> 人组成。在</w:t>
      </w:r>
      <w:r>
        <w:rPr>
          <w:spacing w:val="-5"/>
          <w:sz w:val="24"/>
        </w:rPr>
        <w:t>听取导师意见的基础上，依据学校研究生奖学金管理实施细则和本办法的相</w:t>
      </w:r>
      <w:r>
        <w:rPr>
          <w:sz w:val="24"/>
        </w:rPr>
        <w:t>关规定和要求负责本院研究生学业奖学金的初评、汇总报审等工作。</w:t>
      </w:r>
    </w:p>
    <w:p w14:paraId="3C267F11">
      <w:pPr>
        <w:pStyle w:val="10"/>
        <w:numPr>
          <w:ilvl w:val="0"/>
          <w:numId w:val="8"/>
        </w:numPr>
        <w:tabs>
          <w:tab w:val="left" w:pos="960"/>
        </w:tabs>
        <w:spacing w:before="3" w:line="364" w:lineRule="auto"/>
        <w:ind w:right="235" w:hanging="423"/>
        <w:jc w:val="both"/>
        <w:rPr>
          <w:sz w:val="24"/>
        </w:rPr>
      </w:pPr>
      <w:r>
        <w:rPr>
          <w:spacing w:val="-1"/>
          <w:sz w:val="24"/>
        </w:rPr>
        <w:t>由研究生教学工作委员会和学生工作委员会负责组织奖学金评定的基础</w:t>
      </w:r>
      <w:r>
        <w:rPr>
          <w:sz w:val="24"/>
        </w:rPr>
        <w:t>工作。</w:t>
      </w:r>
    </w:p>
    <w:p w14:paraId="2BE58306">
      <w:pPr>
        <w:pStyle w:val="10"/>
        <w:numPr>
          <w:ilvl w:val="0"/>
          <w:numId w:val="8"/>
        </w:numPr>
        <w:tabs>
          <w:tab w:val="left" w:pos="960"/>
        </w:tabs>
        <w:spacing w:before="1"/>
        <w:ind w:left="960"/>
        <w:jc w:val="both"/>
        <w:rPr>
          <w:sz w:val="24"/>
        </w:rPr>
      </w:pPr>
      <w:r>
        <w:rPr>
          <w:sz w:val="24"/>
        </w:rPr>
        <w:t>研究生教务秘书负责研究生学业奖学金的具体管理工作。</w:t>
      </w:r>
    </w:p>
    <w:p w14:paraId="1EE03A79">
      <w:pPr>
        <w:pStyle w:val="10"/>
        <w:numPr>
          <w:ilvl w:val="0"/>
          <w:numId w:val="1"/>
        </w:numPr>
        <w:tabs>
          <w:tab w:val="left" w:pos="540"/>
        </w:tabs>
        <w:spacing w:before="160" w:line="364" w:lineRule="auto"/>
        <w:ind w:right="235" w:hanging="425"/>
        <w:jc w:val="both"/>
        <w:rPr>
          <w:sz w:val="24"/>
        </w:rPr>
      </w:pPr>
      <w:r>
        <w:rPr>
          <w:spacing w:val="3"/>
          <w:sz w:val="24"/>
        </w:rPr>
        <w:t>研究生新生学业奖学金评定：研究生新生的奖学金初评工作在录取阶段进</w:t>
      </w:r>
      <w:r>
        <w:rPr>
          <w:spacing w:val="-7"/>
          <w:sz w:val="24"/>
        </w:rPr>
        <w:t xml:space="preserve">行。学院在录取阶段按照既定名额初步确定获得不同级别学业奖学金的研究生名单，并将所评结果在学院内进行不少于 </w:t>
      </w:r>
      <w:r>
        <w:rPr>
          <w:sz w:val="24"/>
        </w:rPr>
        <w:t>3</w:t>
      </w:r>
      <w:r>
        <w:rPr>
          <w:spacing w:val="-10"/>
          <w:sz w:val="24"/>
        </w:rPr>
        <w:t xml:space="preserve"> 个工作日的公示，评定结果报</w:t>
      </w:r>
      <w:r>
        <w:rPr>
          <w:sz w:val="24"/>
        </w:rPr>
        <w:t>研究生院备案。</w:t>
      </w:r>
    </w:p>
    <w:p w14:paraId="1B2FFDC4">
      <w:pPr>
        <w:pStyle w:val="10"/>
        <w:numPr>
          <w:ilvl w:val="0"/>
          <w:numId w:val="1"/>
        </w:numPr>
        <w:tabs>
          <w:tab w:val="left" w:pos="540"/>
        </w:tabs>
        <w:spacing w:before="3"/>
        <w:ind w:left="540" w:hanging="420"/>
        <w:jc w:val="both"/>
        <w:rPr>
          <w:sz w:val="24"/>
        </w:rPr>
      </w:pPr>
      <w:r>
        <w:rPr>
          <w:sz w:val="24"/>
        </w:rPr>
        <w:t>在校研究生的学业奖学金：</w:t>
      </w:r>
    </w:p>
    <w:p w14:paraId="1B26F876">
      <w:pPr>
        <w:pStyle w:val="10"/>
        <w:numPr>
          <w:ilvl w:val="0"/>
          <w:numId w:val="9"/>
        </w:numPr>
        <w:tabs>
          <w:tab w:val="left" w:pos="960"/>
        </w:tabs>
        <w:spacing w:before="160"/>
        <w:jc w:val="both"/>
        <w:rPr>
          <w:sz w:val="24"/>
        </w:rPr>
      </w:pPr>
      <w:r>
        <w:rPr>
          <w:sz w:val="24"/>
        </w:rPr>
        <w:t>在校研究生学业奖学金初评工作在每学年第一学期初进行。</w:t>
      </w:r>
    </w:p>
    <w:p w14:paraId="41167972">
      <w:pPr>
        <w:pStyle w:val="10"/>
        <w:numPr>
          <w:ilvl w:val="0"/>
          <w:numId w:val="9"/>
        </w:numPr>
        <w:tabs>
          <w:tab w:val="left" w:pos="960"/>
        </w:tabs>
        <w:spacing w:before="161" w:line="364" w:lineRule="auto"/>
        <w:ind w:left="542" w:right="235" w:hanging="423"/>
        <w:jc w:val="both"/>
        <w:rPr>
          <w:sz w:val="24"/>
        </w:rPr>
      </w:pPr>
      <w:r>
        <w:rPr>
          <w:spacing w:val="-1"/>
          <w:sz w:val="24"/>
        </w:rPr>
        <w:t>开学第一周，由研究生教务汇总学生入学以来学习成绩和学分绩，并换</w:t>
      </w:r>
      <w:r>
        <w:rPr>
          <w:spacing w:val="-5"/>
          <w:sz w:val="24"/>
        </w:rPr>
        <w:t>算成百分制成绩，同时对学生学业奖学金评定资格进行初审。学生填报学业奖学金申请表，提交学习与研究总结报告，并准备相关材料，其中科研成果</w:t>
      </w:r>
      <w:r>
        <w:rPr>
          <w:spacing w:val="-3"/>
          <w:sz w:val="24"/>
        </w:rPr>
        <w:t>需提交论文发表的期刊或著作的原件以及论文全文、期刊封面和目录页或著</w:t>
      </w:r>
      <w:r>
        <w:rPr>
          <w:spacing w:val="-6"/>
          <w:sz w:val="24"/>
        </w:rPr>
        <w:t>作封面、版权页及标有作者姓名等内容的复印件，专利、软件著作权提供受</w:t>
      </w:r>
      <w:r>
        <w:rPr>
          <w:sz w:val="24"/>
        </w:rPr>
        <w:t>理通知书复印件、登记证书复印件等资料。</w:t>
      </w:r>
    </w:p>
    <w:p w14:paraId="163DD532">
      <w:pPr>
        <w:spacing w:line="364" w:lineRule="auto"/>
        <w:jc w:val="both"/>
        <w:rPr>
          <w:sz w:val="24"/>
        </w:rPr>
        <w:sectPr>
          <w:pgSz w:w="11910" w:h="16840"/>
          <w:pgMar w:top="1460" w:right="1560" w:bottom="280" w:left="1680" w:header="720" w:footer="720" w:gutter="0"/>
          <w:cols w:space="720" w:num="1"/>
        </w:sectPr>
      </w:pPr>
    </w:p>
    <w:p w14:paraId="5D289D47">
      <w:pPr>
        <w:pStyle w:val="10"/>
        <w:numPr>
          <w:ilvl w:val="0"/>
          <w:numId w:val="9"/>
        </w:numPr>
        <w:tabs>
          <w:tab w:val="left" w:pos="960"/>
        </w:tabs>
        <w:spacing w:before="43" w:line="364" w:lineRule="auto"/>
        <w:ind w:left="542" w:right="235" w:hanging="423"/>
        <w:jc w:val="both"/>
        <w:rPr>
          <w:sz w:val="24"/>
        </w:rPr>
      </w:pPr>
      <w:r>
        <w:rPr>
          <w:spacing w:val="-1"/>
          <w:sz w:val="24"/>
        </w:rPr>
        <w:t>开学第二周，导师填写导师评价表并评分，并报研究生教务秘书。学生</w:t>
      </w:r>
      <w:r>
        <w:rPr>
          <w:spacing w:val="-3"/>
          <w:sz w:val="24"/>
        </w:rPr>
        <w:t>工作委员会对学生进行综合素质评价并评分，并报研究生教务秘书。研究生</w:t>
      </w:r>
      <w:r>
        <w:rPr>
          <w:spacing w:val="-4"/>
          <w:sz w:val="24"/>
        </w:rPr>
        <w:t>教学工作委员会委员对学生科研成果评分，并报研究生教务秘书。最后由研</w:t>
      </w:r>
      <w:r>
        <w:rPr>
          <w:sz w:val="24"/>
        </w:rPr>
        <w:t>究生教务秘书计算每个学生综合评价得分并分系排序。</w:t>
      </w:r>
    </w:p>
    <w:p w14:paraId="7A269CE2">
      <w:pPr>
        <w:pStyle w:val="10"/>
        <w:numPr>
          <w:ilvl w:val="0"/>
          <w:numId w:val="9"/>
        </w:numPr>
        <w:tabs>
          <w:tab w:val="left" w:pos="960"/>
        </w:tabs>
        <w:spacing w:line="364" w:lineRule="auto"/>
        <w:ind w:left="542" w:right="201" w:hanging="423"/>
        <w:jc w:val="both"/>
        <w:rPr>
          <w:sz w:val="24"/>
        </w:rPr>
      </w:pPr>
      <w:r>
        <w:rPr>
          <w:sz w:val="24"/>
        </w:rPr>
        <w:t>开学第三周，召开全体导师会议审核学生排序名单，根据既定名额初步</w:t>
      </w:r>
      <w:r>
        <w:rPr>
          <w:spacing w:val="-3"/>
          <w:sz w:val="24"/>
        </w:rPr>
        <w:t>确定各等级奖学金名单，并对存在争议的情况、意见以及解决方案作出书面</w:t>
      </w:r>
      <w:r>
        <w:rPr>
          <w:spacing w:val="-4"/>
          <w:sz w:val="24"/>
        </w:rPr>
        <w:t>说明。学院研究生学业奖学金评审委员会召开研究生学业奖学金评审会议， 依据学生申请材料、各系初评名单以及相关说明进行评审，确定学院各级别学业奖学金研究生名单。</w:t>
      </w:r>
    </w:p>
    <w:p w14:paraId="365D801D">
      <w:pPr>
        <w:pStyle w:val="10"/>
        <w:numPr>
          <w:ilvl w:val="0"/>
          <w:numId w:val="9"/>
        </w:numPr>
        <w:tabs>
          <w:tab w:val="left" w:pos="960"/>
        </w:tabs>
        <w:spacing w:before="3" w:line="364" w:lineRule="auto"/>
        <w:ind w:left="542" w:right="235" w:hanging="423"/>
        <w:jc w:val="both"/>
        <w:rPr>
          <w:sz w:val="24"/>
        </w:rPr>
      </w:pPr>
      <w:r>
        <w:rPr>
          <w:spacing w:val="-1"/>
          <w:sz w:val="24"/>
        </w:rPr>
        <w:t>开学第四周，学院将研究生学业奖学金评审委员会评出的结果在学院内</w:t>
      </w:r>
      <w:r>
        <w:rPr>
          <w:spacing w:val="-10"/>
          <w:sz w:val="24"/>
        </w:rPr>
        <w:t xml:space="preserve">公示不少于 </w:t>
      </w:r>
      <w:r>
        <w:rPr>
          <w:sz w:val="24"/>
        </w:rPr>
        <w:t>3</w:t>
      </w:r>
      <w:r>
        <w:rPr>
          <w:spacing w:val="-8"/>
          <w:sz w:val="24"/>
        </w:rPr>
        <w:t xml:space="preserve"> 个工作日后，报研究生院备案。</w:t>
      </w:r>
    </w:p>
    <w:p w14:paraId="3C08B5AC">
      <w:pPr>
        <w:pStyle w:val="10"/>
        <w:numPr>
          <w:ilvl w:val="0"/>
          <w:numId w:val="9"/>
        </w:numPr>
        <w:tabs>
          <w:tab w:val="left" w:pos="960"/>
        </w:tabs>
        <w:spacing w:before="1" w:line="364" w:lineRule="auto"/>
        <w:ind w:left="542" w:right="235" w:hanging="423"/>
        <w:jc w:val="both"/>
        <w:rPr>
          <w:sz w:val="24"/>
        </w:rPr>
      </w:pPr>
      <w:r>
        <w:rPr>
          <w:spacing w:val="-1"/>
          <w:sz w:val="24"/>
        </w:rPr>
        <w:t>对研究生学业奖学金评审结果有异议的，可在学院公示阶段向学院评审</w:t>
      </w:r>
      <w:r>
        <w:rPr>
          <w:spacing w:val="-4"/>
          <w:sz w:val="24"/>
        </w:rPr>
        <w:t>评审委员会提出申诉，由学院评审委员会研究和答复。申诉人对学院处理结</w:t>
      </w:r>
      <w:r>
        <w:rPr>
          <w:spacing w:val="-5"/>
          <w:sz w:val="24"/>
        </w:rPr>
        <w:t>果和答复仍存在异议，可在学校公示阶段学校研究生学业奖学金评审领导小</w:t>
      </w:r>
      <w:r>
        <w:rPr>
          <w:sz w:val="24"/>
        </w:rPr>
        <w:t>组提请裁决。</w:t>
      </w:r>
    </w:p>
    <w:p w14:paraId="352E58DC">
      <w:pPr>
        <w:pStyle w:val="3"/>
      </w:pPr>
    </w:p>
    <w:p w14:paraId="4E13AD70">
      <w:pPr>
        <w:pStyle w:val="3"/>
        <w:spacing w:before="12"/>
        <w:rPr>
          <w:sz w:val="26"/>
        </w:rPr>
      </w:pPr>
    </w:p>
    <w:p w14:paraId="63F18065">
      <w:pPr>
        <w:pStyle w:val="2"/>
      </w:pPr>
      <w:r>
        <w:t>四． 附则</w:t>
      </w:r>
    </w:p>
    <w:p w14:paraId="42D7934F">
      <w:pPr>
        <w:pStyle w:val="3"/>
        <w:rPr>
          <w:sz w:val="32"/>
        </w:rPr>
      </w:pPr>
    </w:p>
    <w:p w14:paraId="633B17C3">
      <w:pPr>
        <w:pStyle w:val="10"/>
        <w:numPr>
          <w:ilvl w:val="0"/>
          <w:numId w:val="1"/>
        </w:numPr>
        <w:tabs>
          <w:tab w:val="left" w:pos="540"/>
        </w:tabs>
        <w:spacing w:before="246"/>
        <w:ind w:left="540" w:hanging="420"/>
        <w:rPr>
          <w:sz w:val="24"/>
        </w:rPr>
      </w:pPr>
      <w:r>
        <w:rPr>
          <w:spacing w:val="-12"/>
          <w:sz w:val="24"/>
        </w:rPr>
        <w:t>本办法未尽事项按照《中国人民大学研究生学业奖学金管理实施细则》执行。</w:t>
      </w:r>
    </w:p>
    <w:p w14:paraId="6D0B7A6A">
      <w:pPr>
        <w:pStyle w:val="10"/>
        <w:numPr>
          <w:ilvl w:val="0"/>
          <w:numId w:val="1"/>
        </w:numPr>
        <w:tabs>
          <w:tab w:val="left" w:pos="540"/>
        </w:tabs>
        <w:spacing w:before="161"/>
        <w:ind w:left="540" w:hanging="420"/>
        <w:rPr>
          <w:sz w:val="24"/>
        </w:rPr>
      </w:pPr>
      <w:r>
        <w:rPr>
          <w:sz w:val="24"/>
        </w:rPr>
        <w:t>本办法一切解释权归高瓴人工智能学院所有，自发布之日起施行。</w:t>
      </w:r>
    </w:p>
    <w:p w14:paraId="6C6427E5">
      <w:pPr>
        <w:pStyle w:val="3"/>
      </w:pPr>
    </w:p>
    <w:p w14:paraId="595B71E7">
      <w:pPr>
        <w:pStyle w:val="3"/>
      </w:pPr>
    </w:p>
    <w:p w14:paraId="242D928C">
      <w:pPr>
        <w:pStyle w:val="3"/>
      </w:pPr>
    </w:p>
    <w:p w14:paraId="035BC05B">
      <w:pPr>
        <w:pStyle w:val="3"/>
        <w:spacing w:before="174"/>
        <w:ind w:right="237"/>
        <w:jc w:val="right"/>
      </w:pPr>
      <w:r>
        <w:t>高瓴人工智能学院</w:t>
      </w:r>
    </w:p>
    <w:p w14:paraId="71EF1F13">
      <w:pPr>
        <w:pStyle w:val="3"/>
        <w:spacing w:before="160"/>
        <w:ind w:right="237"/>
        <w:jc w:val="right"/>
      </w:pPr>
      <w:r>
        <w:t>2023</w:t>
      </w:r>
      <w:r>
        <w:rPr>
          <w:spacing w:val="-40"/>
        </w:rPr>
        <w:t xml:space="preserve">年 </w:t>
      </w:r>
      <w:r>
        <w:t>9</w:t>
      </w:r>
      <w:r>
        <w:rPr>
          <w:spacing w:val="-30"/>
        </w:rPr>
        <w:t xml:space="preserve"> 月</w:t>
      </w:r>
    </w:p>
    <w:p w14:paraId="7D8808B2">
      <w:pPr>
        <w:jc w:val="right"/>
        <w:sectPr>
          <w:pgSz w:w="11910" w:h="16840"/>
          <w:pgMar w:top="1460" w:right="1560" w:bottom="280" w:left="1680" w:header="720" w:footer="720" w:gutter="0"/>
          <w:cols w:space="720" w:num="1"/>
        </w:sectPr>
      </w:pPr>
    </w:p>
    <w:p w14:paraId="66C28AF9">
      <w:pPr>
        <w:pStyle w:val="3"/>
        <w:spacing w:before="4"/>
        <w:rPr>
          <w:sz w:val="25"/>
        </w:rPr>
      </w:pPr>
    </w:p>
    <w:p w14:paraId="505A6B77">
      <w:pPr>
        <w:pStyle w:val="3"/>
        <w:spacing w:before="67"/>
        <w:ind w:left="120"/>
      </w:pPr>
      <w:r>
        <w:t>附表</w:t>
      </w:r>
    </w:p>
    <w:p w14:paraId="37D99B7C">
      <w:pPr>
        <w:pStyle w:val="2"/>
        <w:spacing w:before="186"/>
        <w:ind w:right="691"/>
      </w:pPr>
      <w:r>
        <w:t>导师评价表</w:t>
      </w:r>
    </w:p>
    <w:p w14:paraId="322EA310">
      <w:pPr>
        <w:pStyle w:val="3"/>
        <w:spacing w:before="12"/>
        <w:rPr>
          <w:sz w:val="8"/>
        </w:rPr>
      </w:pPr>
    </w:p>
    <w:p w14:paraId="42326D6F">
      <w:pPr>
        <w:pStyle w:val="3"/>
        <w:tabs>
          <w:tab w:val="left" w:pos="1691"/>
          <w:tab w:val="left" w:pos="2656"/>
          <w:tab w:val="left" w:pos="3861"/>
          <w:tab w:val="left" w:pos="5066"/>
          <w:tab w:val="left" w:pos="6873"/>
          <w:tab w:val="left" w:pos="8377"/>
        </w:tabs>
        <w:spacing w:before="74"/>
        <w:ind w:left="120"/>
        <w:rPr>
          <w:rFonts w:ascii="Times New Roman" w:hAnsi="Times New Roman" w:eastAsia="Times New Roman"/>
        </w:rPr>
      </w:pPr>
      <w:r>
        <w:t>姓名_</w:t>
      </w:r>
      <w:r>
        <w:rPr>
          <w:u w:val="single"/>
        </w:rPr>
        <w:t xml:space="preserve"> </w:t>
      </w:r>
      <w:r>
        <w:rPr>
          <w:u w:val="single"/>
        </w:rPr>
        <w:tab/>
      </w:r>
      <w:r>
        <w:t>_ 类别</w:t>
      </w:r>
      <w:r>
        <w:tab/>
      </w:r>
      <w:r>
        <w:t>□硕士生</w:t>
      </w:r>
      <w:r>
        <w:tab/>
      </w:r>
      <w:r>
        <w:t>□直博生</w:t>
      </w:r>
      <w:r>
        <w:tab/>
      </w:r>
      <w:r>
        <w:t>□其他博士生</w:t>
      </w:r>
      <w:r>
        <w:tab/>
      </w:r>
      <w:r>
        <w:t>年级_</w:t>
      </w:r>
      <w:r>
        <w:rPr>
          <w:rFonts w:ascii="Times New Roman" w:hAnsi="Times New Roman" w:eastAsia="Times New Roman"/>
          <w:u w:val="single"/>
        </w:rPr>
        <w:t xml:space="preserve"> </w:t>
      </w:r>
      <w:r>
        <w:rPr>
          <w:rFonts w:ascii="Times New Roman" w:hAnsi="Times New Roman" w:eastAsia="Times New Roman"/>
          <w:u w:val="single"/>
        </w:rPr>
        <w:tab/>
      </w:r>
    </w:p>
    <w:p w14:paraId="239D2640">
      <w:pPr>
        <w:pStyle w:val="3"/>
        <w:tabs>
          <w:tab w:val="left" w:pos="2451"/>
          <w:tab w:val="left" w:pos="5892"/>
          <w:tab w:val="left" w:pos="8482"/>
        </w:tabs>
        <w:spacing w:before="160"/>
        <w:ind w:left="220"/>
        <w:rPr>
          <w:rFonts w:ascii="Times New Roman" w:eastAsia="Times New Roman"/>
        </w:rPr>
      </w:pPr>
      <w:r>
        <w:t>专业_</w:t>
      </w:r>
      <w:r>
        <w:rPr>
          <w:u w:val="single"/>
        </w:rPr>
        <w:t xml:space="preserve"> </w:t>
      </w:r>
      <w:r>
        <w:rPr>
          <w:u w:val="single"/>
        </w:rPr>
        <w:tab/>
      </w:r>
      <w:r>
        <w:tab/>
      </w:r>
      <w:r>
        <w:t>导师签字_</w:t>
      </w:r>
      <w:r>
        <w:rPr>
          <w:rFonts w:ascii="Times New Roman" w:eastAsia="Times New Roman"/>
          <w:u w:val="single"/>
        </w:rPr>
        <w:t xml:space="preserve"> </w:t>
      </w:r>
      <w:r>
        <w:rPr>
          <w:rFonts w:ascii="Times New Roman" w:eastAsia="Times New Roman"/>
          <w:u w:val="single"/>
        </w:rPr>
        <w:tab/>
      </w:r>
    </w:p>
    <w:p w14:paraId="5ED12071">
      <w:pPr>
        <w:pStyle w:val="3"/>
        <w:rPr>
          <w:rFonts w:ascii="Times New Roman"/>
          <w:sz w:val="20"/>
        </w:rPr>
      </w:pPr>
    </w:p>
    <w:p w14:paraId="17D67BED">
      <w:pPr>
        <w:pStyle w:val="3"/>
        <w:spacing w:before="6" w:after="1"/>
        <w:rPr>
          <w:rFonts w:ascii="Times New Roman"/>
          <w:sz w:val="27"/>
        </w:rPr>
      </w:pPr>
    </w:p>
    <w:tbl>
      <w:tblPr>
        <w:tblStyle w:val="7"/>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7"/>
        <w:gridCol w:w="4253"/>
        <w:gridCol w:w="780"/>
        <w:gridCol w:w="1980"/>
      </w:tblGrid>
      <w:tr w14:paraId="5E94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327" w:type="dxa"/>
          </w:tcPr>
          <w:p w14:paraId="1A5CE3A7">
            <w:pPr>
              <w:pStyle w:val="11"/>
              <w:ind w:left="105"/>
              <w:rPr>
                <w:sz w:val="24"/>
              </w:rPr>
            </w:pPr>
            <w:r>
              <w:rPr>
                <w:sz w:val="24"/>
              </w:rPr>
              <w:t>考核项目</w:t>
            </w:r>
          </w:p>
          <w:p w14:paraId="78964C1D">
            <w:pPr>
              <w:pStyle w:val="11"/>
              <w:spacing w:before="161"/>
              <w:ind w:left="105"/>
              <w:rPr>
                <w:sz w:val="24"/>
              </w:rPr>
            </w:pPr>
            <w:r>
              <w:rPr>
                <w:sz w:val="24"/>
              </w:rPr>
              <w:t>与分值</w:t>
            </w:r>
          </w:p>
        </w:tc>
        <w:tc>
          <w:tcPr>
            <w:tcW w:w="4253" w:type="dxa"/>
          </w:tcPr>
          <w:p w14:paraId="38F2FB8F">
            <w:pPr>
              <w:pStyle w:val="11"/>
              <w:ind w:left="1529" w:right="1713"/>
              <w:jc w:val="center"/>
              <w:rPr>
                <w:sz w:val="24"/>
              </w:rPr>
            </w:pPr>
            <w:r>
              <w:rPr>
                <w:sz w:val="24"/>
              </w:rPr>
              <w:t>考核内容</w:t>
            </w:r>
          </w:p>
        </w:tc>
        <w:tc>
          <w:tcPr>
            <w:tcW w:w="780" w:type="dxa"/>
          </w:tcPr>
          <w:p w14:paraId="5CA95CB6">
            <w:pPr>
              <w:pStyle w:val="11"/>
              <w:ind w:left="105"/>
              <w:rPr>
                <w:sz w:val="24"/>
              </w:rPr>
            </w:pPr>
            <w:r>
              <w:rPr>
                <w:sz w:val="24"/>
              </w:rPr>
              <w:t>得分</w:t>
            </w:r>
          </w:p>
        </w:tc>
        <w:tc>
          <w:tcPr>
            <w:tcW w:w="1980" w:type="dxa"/>
          </w:tcPr>
          <w:p w14:paraId="6856A20F">
            <w:pPr>
              <w:pStyle w:val="11"/>
              <w:ind w:left="465"/>
              <w:rPr>
                <w:sz w:val="24"/>
              </w:rPr>
            </w:pPr>
            <w:r>
              <w:rPr>
                <w:sz w:val="24"/>
              </w:rPr>
              <w:t>备注</w:t>
            </w:r>
          </w:p>
        </w:tc>
      </w:tr>
      <w:tr w14:paraId="26700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327" w:type="dxa"/>
          </w:tcPr>
          <w:p w14:paraId="6F0B56FB">
            <w:pPr>
              <w:pStyle w:val="11"/>
              <w:ind w:left="105"/>
              <w:rPr>
                <w:sz w:val="24"/>
              </w:rPr>
            </w:pPr>
            <w:r>
              <w:rPr>
                <w:sz w:val="24"/>
              </w:rPr>
              <w:t>学习态度</w:t>
            </w:r>
          </w:p>
          <w:p w14:paraId="2114CB34">
            <w:pPr>
              <w:pStyle w:val="11"/>
              <w:spacing w:before="161"/>
              <w:ind w:left="105"/>
              <w:rPr>
                <w:sz w:val="24"/>
              </w:rPr>
            </w:pPr>
            <w:r>
              <w:rPr>
                <w:sz w:val="24"/>
              </w:rPr>
              <w:t>（20</w:t>
            </w:r>
            <w:r>
              <w:rPr>
                <w:spacing w:val="-30"/>
                <w:sz w:val="24"/>
              </w:rPr>
              <w:t xml:space="preserve"> 分</w:t>
            </w:r>
            <w:r>
              <w:rPr>
                <w:sz w:val="24"/>
              </w:rPr>
              <w:t>）</w:t>
            </w:r>
          </w:p>
        </w:tc>
        <w:tc>
          <w:tcPr>
            <w:tcW w:w="4253" w:type="dxa"/>
          </w:tcPr>
          <w:p w14:paraId="35C452A6">
            <w:pPr>
              <w:pStyle w:val="11"/>
              <w:numPr>
                <w:ilvl w:val="0"/>
                <w:numId w:val="10"/>
              </w:numPr>
              <w:tabs>
                <w:tab w:val="left" w:pos="468"/>
              </w:tabs>
              <w:spacing w:before="2" w:line="242" w:lineRule="auto"/>
              <w:ind w:left="467" w:right="98"/>
              <w:rPr>
                <w:sz w:val="24"/>
              </w:rPr>
            </w:pPr>
            <w:r>
              <w:rPr>
                <w:spacing w:val="3"/>
                <w:sz w:val="24"/>
              </w:rPr>
              <w:t>与导师讨论选课计划，并听从导师安排修学指定课程；</w:t>
            </w:r>
          </w:p>
          <w:p w14:paraId="47A36C17">
            <w:pPr>
              <w:pStyle w:val="11"/>
              <w:numPr>
                <w:ilvl w:val="0"/>
                <w:numId w:val="10"/>
              </w:numPr>
              <w:tabs>
                <w:tab w:val="left" w:pos="468"/>
              </w:tabs>
              <w:spacing w:before="3"/>
              <w:ind w:hanging="361"/>
              <w:rPr>
                <w:sz w:val="24"/>
              </w:rPr>
            </w:pPr>
            <w:r>
              <w:rPr>
                <w:sz w:val="24"/>
              </w:rPr>
              <w:t>每周与导师交流学习情况和进度；</w:t>
            </w:r>
          </w:p>
          <w:p w14:paraId="63769AA0">
            <w:pPr>
              <w:pStyle w:val="11"/>
              <w:numPr>
                <w:ilvl w:val="0"/>
                <w:numId w:val="10"/>
              </w:numPr>
              <w:tabs>
                <w:tab w:val="left" w:pos="468"/>
              </w:tabs>
              <w:spacing w:before="4" w:line="289" w:lineRule="exact"/>
              <w:ind w:hanging="361"/>
              <w:rPr>
                <w:sz w:val="24"/>
              </w:rPr>
            </w:pPr>
            <w:r>
              <w:rPr>
                <w:sz w:val="24"/>
              </w:rPr>
              <w:t>按进度完成教师布置的阅读文献</w:t>
            </w:r>
          </w:p>
        </w:tc>
        <w:tc>
          <w:tcPr>
            <w:tcW w:w="780" w:type="dxa"/>
          </w:tcPr>
          <w:p w14:paraId="5816D805">
            <w:pPr>
              <w:pStyle w:val="11"/>
              <w:spacing w:before="0"/>
              <w:ind w:left="0"/>
              <w:rPr>
                <w:rFonts w:ascii="Times New Roman"/>
                <w:sz w:val="24"/>
              </w:rPr>
            </w:pPr>
          </w:p>
        </w:tc>
        <w:tc>
          <w:tcPr>
            <w:tcW w:w="1980" w:type="dxa"/>
          </w:tcPr>
          <w:p w14:paraId="7F6A273B">
            <w:pPr>
              <w:pStyle w:val="11"/>
              <w:spacing w:before="0"/>
              <w:ind w:left="0"/>
              <w:rPr>
                <w:rFonts w:ascii="Times New Roman"/>
                <w:sz w:val="24"/>
              </w:rPr>
            </w:pPr>
          </w:p>
        </w:tc>
      </w:tr>
      <w:tr w14:paraId="2C24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1" w:hRule="atLeast"/>
        </w:trPr>
        <w:tc>
          <w:tcPr>
            <w:tcW w:w="1327" w:type="dxa"/>
          </w:tcPr>
          <w:p w14:paraId="32B49271">
            <w:pPr>
              <w:pStyle w:val="11"/>
              <w:ind w:left="105"/>
              <w:rPr>
                <w:sz w:val="24"/>
              </w:rPr>
            </w:pPr>
            <w:r>
              <w:rPr>
                <w:sz w:val="24"/>
              </w:rPr>
              <w:t>研究态度</w:t>
            </w:r>
          </w:p>
          <w:p w14:paraId="5462CE05">
            <w:pPr>
              <w:pStyle w:val="11"/>
              <w:spacing w:before="161"/>
              <w:ind w:left="105"/>
              <w:rPr>
                <w:sz w:val="24"/>
              </w:rPr>
            </w:pPr>
            <w:r>
              <w:rPr>
                <w:sz w:val="24"/>
              </w:rPr>
              <w:t>（20</w:t>
            </w:r>
            <w:r>
              <w:rPr>
                <w:spacing w:val="-30"/>
                <w:sz w:val="24"/>
              </w:rPr>
              <w:t xml:space="preserve"> 分</w:t>
            </w:r>
            <w:r>
              <w:rPr>
                <w:sz w:val="24"/>
              </w:rPr>
              <w:t>）</w:t>
            </w:r>
          </w:p>
        </w:tc>
        <w:tc>
          <w:tcPr>
            <w:tcW w:w="4253" w:type="dxa"/>
          </w:tcPr>
          <w:p w14:paraId="6D866EE7">
            <w:pPr>
              <w:pStyle w:val="11"/>
              <w:numPr>
                <w:ilvl w:val="0"/>
                <w:numId w:val="11"/>
              </w:numPr>
              <w:tabs>
                <w:tab w:val="left" w:pos="468"/>
              </w:tabs>
              <w:spacing w:before="2" w:line="242" w:lineRule="auto"/>
              <w:ind w:left="467" w:right="98"/>
              <w:jc w:val="both"/>
              <w:rPr>
                <w:sz w:val="24"/>
              </w:rPr>
            </w:pPr>
            <w:r>
              <w:rPr>
                <w:spacing w:val="3"/>
                <w:sz w:val="24"/>
              </w:rPr>
              <w:t>与教师讨论研究计划，并形成明确的研究方向和目标</w:t>
            </w:r>
          </w:p>
          <w:p w14:paraId="595992FF">
            <w:pPr>
              <w:pStyle w:val="11"/>
              <w:numPr>
                <w:ilvl w:val="0"/>
                <w:numId w:val="11"/>
              </w:numPr>
              <w:tabs>
                <w:tab w:val="left" w:pos="468"/>
              </w:tabs>
              <w:spacing w:before="3" w:line="242" w:lineRule="auto"/>
              <w:ind w:left="467" w:right="98"/>
              <w:jc w:val="both"/>
              <w:rPr>
                <w:sz w:val="24"/>
              </w:rPr>
            </w:pPr>
            <w:r>
              <w:rPr>
                <w:spacing w:val="3"/>
                <w:sz w:val="24"/>
              </w:rPr>
              <w:t>按照既定的研究计划和导师的布置按进度完成相关研究的准备和预研工作</w:t>
            </w:r>
          </w:p>
          <w:p w14:paraId="5C691CDF">
            <w:pPr>
              <w:pStyle w:val="11"/>
              <w:numPr>
                <w:ilvl w:val="0"/>
                <w:numId w:val="11"/>
              </w:numPr>
              <w:tabs>
                <w:tab w:val="left" w:pos="468"/>
              </w:tabs>
              <w:spacing w:before="4" w:line="242" w:lineRule="auto"/>
              <w:ind w:left="467" w:right="-29"/>
              <w:jc w:val="both"/>
              <w:rPr>
                <w:sz w:val="24"/>
              </w:rPr>
            </w:pPr>
            <w:r>
              <w:rPr>
                <w:spacing w:val="4"/>
                <w:sz w:val="24"/>
              </w:rPr>
              <w:t>（工学学生）</w:t>
            </w:r>
            <w:r>
              <w:rPr>
                <w:spacing w:val="3"/>
                <w:sz w:val="24"/>
              </w:rPr>
              <w:t>达到导师要求在实验室工作的时间，并按要求和进度完成导师布置的任务</w:t>
            </w:r>
            <w:r>
              <w:rPr>
                <w:spacing w:val="-142"/>
                <w:sz w:val="24"/>
              </w:rPr>
              <w:t>。</w:t>
            </w:r>
            <w:r>
              <w:rPr>
                <w:sz w:val="24"/>
              </w:rPr>
              <w:t>（理学学生</w:t>
            </w:r>
            <w:r>
              <w:rPr>
                <w:spacing w:val="-22"/>
                <w:sz w:val="24"/>
              </w:rPr>
              <w:t>）</w:t>
            </w:r>
            <w:r>
              <w:rPr>
                <w:sz w:val="24"/>
              </w:rPr>
              <w:t>每</w:t>
            </w:r>
            <w:r>
              <w:rPr>
                <w:spacing w:val="3"/>
                <w:sz w:val="24"/>
              </w:rPr>
              <w:t>周参加至少两小时的讨论班或学术</w:t>
            </w:r>
            <w:r>
              <w:rPr>
                <w:spacing w:val="-7"/>
                <w:sz w:val="24"/>
              </w:rPr>
              <w:t>报告，并完成导师指定的报告任务。</w:t>
            </w:r>
          </w:p>
          <w:p w14:paraId="478587DB">
            <w:pPr>
              <w:pStyle w:val="11"/>
              <w:numPr>
                <w:ilvl w:val="0"/>
                <w:numId w:val="11"/>
              </w:numPr>
              <w:tabs>
                <w:tab w:val="left" w:pos="468"/>
              </w:tabs>
              <w:spacing w:before="7" w:line="289" w:lineRule="exact"/>
              <w:ind w:hanging="361"/>
              <w:jc w:val="both"/>
              <w:rPr>
                <w:sz w:val="24"/>
              </w:rPr>
            </w:pPr>
            <w:r>
              <w:rPr>
                <w:sz w:val="24"/>
              </w:rPr>
              <w:t>完成对一个前沿领域方向的综述</w:t>
            </w:r>
          </w:p>
        </w:tc>
        <w:tc>
          <w:tcPr>
            <w:tcW w:w="780" w:type="dxa"/>
          </w:tcPr>
          <w:p w14:paraId="68B9A529">
            <w:pPr>
              <w:pStyle w:val="11"/>
              <w:spacing w:before="0"/>
              <w:ind w:left="0"/>
              <w:rPr>
                <w:rFonts w:ascii="Times New Roman"/>
                <w:sz w:val="24"/>
              </w:rPr>
            </w:pPr>
          </w:p>
        </w:tc>
        <w:tc>
          <w:tcPr>
            <w:tcW w:w="1980" w:type="dxa"/>
          </w:tcPr>
          <w:p w14:paraId="35021679">
            <w:pPr>
              <w:pStyle w:val="11"/>
              <w:spacing w:before="0"/>
              <w:ind w:left="0"/>
              <w:rPr>
                <w:rFonts w:ascii="Times New Roman"/>
                <w:sz w:val="24"/>
              </w:rPr>
            </w:pPr>
          </w:p>
        </w:tc>
      </w:tr>
      <w:tr w14:paraId="175FF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1" w:hRule="atLeast"/>
        </w:trPr>
        <w:tc>
          <w:tcPr>
            <w:tcW w:w="1327" w:type="dxa"/>
          </w:tcPr>
          <w:p w14:paraId="1FCF6CF5">
            <w:pPr>
              <w:pStyle w:val="11"/>
              <w:spacing w:before="83"/>
              <w:ind w:left="105"/>
              <w:rPr>
                <w:sz w:val="24"/>
              </w:rPr>
            </w:pPr>
            <w:r>
              <w:rPr>
                <w:sz w:val="24"/>
              </w:rPr>
              <w:t>研究能力</w:t>
            </w:r>
          </w:p>
          <w:p w14:paraId="7393C319">
            <w:pPr>
              <w:pStyle w:val="11"/>
              <w:spacing w:before="161"/>
              <w:ind w:left="105"/>
              <w:rPr>
                <w:sz w:val="24"/>
              </w:rPr>
            </w:pPr>
            <w:r>
              <w:rPr>
                <w:sz w:val="24"/>
              </w:rPr>
              <w:t>（20</w:t>
            </w:r>
            <w:r>
              <w:rPr>
                <w:spacing w:val="-30"/>
                <w:sz w:val="24"/>
              </w:rPr>
              <w:t xml:space="preserve"> 分</w:t>
            </w:r>
            <w:r>
              <w:rPr>
                <w:sz w:val="24"/>
              </w:rPr>
              <w:t>）</w:t>
            </w:r>
          </w:p>
        </w:tc>
        <w:tc>
          <w:tcPr>
            <w:tcW w:w="4253" w:type="dxa"/>
          </w:tcPr>
          <w:p w14:paraId="06B09CF5">
            <w:pPr>
              <w:pStyle w:val="11"/>
              <w:numPr>
                <w:ilvl w:val="0"/>
                <w:numId w:val="12"/>
              </w:numPr>
              <w:tabs>
                <w:tab w:val="left" w:pos="468"/>
              </w:tabs>
              <w:spacing w:before="83" w:line="364" w:lineRule="auto"/>
              <w:ind w:left="467" w:right="98"/>
              <w:rPr>
                <w:sz w:val="24"/>
              </w:rPr>
            </w:pPr>
            <w:r>
              <w:rPr>
                <w:spacing w:val="3"/>
                <w:sz w:val="24"/>
              </w:rPr>
              <w:t>完成导师布置的研究任务的能力和质量</w:t>
            </w:r>
          </w:p>
          <w:p w14:paraId="408214AF">
            <w:pPr>
              <w:pStyle w:val="11"/>
              <w:numPr>
                <w:ilvl w:val="0"/>
                <w:numId w:val="12"/>
              </w:numPr>
              <w:tabs>
                <w:tab w:val="left" w:pos="468"/>
              </w:tabs>
              <w:spacing w:before="2"/>
              <w:ind w:hanging="361"/>
              <w:rPr>
                <w:sz w:val="24"/>
              </w:rPr>
            </w:pPr>
            <w:r>
              <w:rPr>
                <w:sz w:val="24"/>
              </w:rPr>
              <w:t>主动提出和解决问题的能力</w:t>
            </w:r>
          </w:p>
          <w:p w14:paraId="59604175">
            <w:pPr>
              <w:pStyle w:val="11"/>
              <w:numPr>
                <w:ilvl w:val="0"/>
                <w:numId w:val="12"/>
              </w:numPr>
              <w:tabs>
                <w:tab w:val="left" w:pos="468"/>
              </w:tabs>
              <w:spacing w:before="0" w:line="470" w:lineRule="atLeast"/>
              <w:ind w:left="467" w:right="98"/>
              <w:rPr>
                <w:sz w:val="24"/>
              </w:rPr>
            </w:pPr>
            <w:r>
              <w:rPr>
                <w:spacing w:val="3"/>
                <w:sz w:val="24"/>
              </w:rPr>
              <w:t>接受和理解新知识并进入前沿领域的能力。</w:t>
            </w:r>
          </w:p>
        </w:tc>
        <w:tc>
          <w:tcPr>
            <w:tcW w:w="780" w:type="dxa"/>
          </w:tcPr>
          <w:p w14:paraId="5CBC1512">
            <w:pPr>
              <w:pStyle w:val="11"/>
              <w:spacing w:before="0"/>
              <w:ind w:left="0"/>
              <w:rPr>
                <w:rFonts w:ascii="Times New Roman"/>
                <w:sz w:val="24"/>
              </w:rPr>
            </w:pPr>
          </w:p>
        </w:tc>
        <w:tc>
          <w:tcPr>
            <w:tcW w:w="1980" w:type="dxa"/>
          </w:tcPr>
          <w:p w14:paraId="36813F23">
            <w:pPr>
              <w:pStyle w:val="11"/>
              <w:spacing w:before="0"/>
              <w:ind w:left="0"/>
              <w:rPr>
                <w:rFonts w:ascii="Times New Roman"/>
                <w:sz w:val="24"/>
              </w:rPr>
            </w:pPr>
          </w:p>
        </w:tc>
      </w:tr>
      <w:tr w14:paraId="474B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327" w:type="dxa"/>
          </w:tcPr>
          <w:p w14:paraId="5750D31F">
            <w:pPr>
              <w:pStyle w:val="11"/>
              <w:ind w:left="105"/>
              <w:rPr>
                <w:sz w:val="24"/>
              </w:rPr>
            </w:pPr>
            <w:r>
              <w:rPr>
                <w:sz w:val="24"/>
              </w:rPr>
              <w:t>研究成果</w:t>
            </w:r>
          </w:p>
          <w:p w14:paraId="52C0268D">
            <w:pPr>
              <w:pStyle w:val="11"/>
              <w:spacing w:before="161"/>
              <w:ind w:left="105"/>
              <w:rPr>
                <w:sz w:val="24"/>
              </w:rPr>
            </w:pPr>
            <w:r>
              <w:rPr>
                <w:sz w:val="24"/>
              </w:rPr>
              <w:t>（40</w:t>
            </w:r>
            <w:r>
              <w:rPr>
                <w:spacing w:val="-30"/>
                <w:sz w:val="24"/>
              </w:rPr>
              <w:t xml:space="preserve"> 分</w:t>
            </w:r>
            <w:r>
              <w:rPr>
                <w:sz w:val="24"/>
              </w:rPr>
              <w:t>）</w:t>
            </w:r>
          </w:p>
        </w:tc>
        <w:tc>
          <w:tcPr>
            <w:tcW w:w="4253" w:type="dxa"/>
          </w:tcPr>
          <w:p w14:paraId="3093C458">
            <w:pPr>
              <w:pStyle w:val="11"/>
              <w:spacing w:line="364" w:lineRule="auto"/>
              <w:ind w:right="-29"/>
              <w:rPr>
                <w:sz w:val="24"/>
              </w:rPr>
            </w:pPr>
            <w:r>
              <w:rPr>
                <w:spacing w:val="-4"/>
                <w:sz w:val="24"/>
              </w:rPr>
              <w:t>导师结合学生研究进展、前沿领域综述</w:t>
            </w:r>
            <w:r>
              <w:rPr>
                <w:spacing w:val="-16"/>
                <w:sz w:val="24"/>
              </w:rPr>
              <w:t>报告、发表和未发表的研究成果</w:t>
            </w:r>
            <w:r>
              <w:rPr>
                <w:sz w:val="24"/>
              </w:rPr>
              <w:t>（</w:t>
            </w:r>
            <w:r>
              <w:rPr>
                <w:spacing w:val="-4"/>
                <w:sz w:val="24"/>
              </w:rPr>
              <w:t>论文、</w:t>
            </w:r>
            <w:r>
              <w:rPr>
                <w:spacing w:val="-5"/>
                <w:sz w:val="24"/>
              </w:rPr>
              <w:t>软件、系统等</w:t>
            </w:r>
            <w:r>
              <w:rPr>
                <w:spacing w:val="-22"/>
                <w:sz w:val="24"/>
              </w:rPr>
              <w:t>）</w:t>
            </w:r>
            <w:r>
              <w:rPr>
                <w:sz w:val="24"/>
              </w:rPr>
              <w:t>的水平和丰富性做出评</w:t>
            </w:r>
          </w:p>
          <w:p w14:paraId="2FE024A2">
            <w:pPr>
              <w:pStyle w:val="11"/>
              <w:spacing w:before="2"/>
              <w:rPr>
                <w:sz w:val="24"/>
              </w:rPr>
            </w:pPr>
            <w:r>
              <w:rPr>
                <w:sz w:val="24"/>
              </w:rPr>
              <w:t>价。</w:t>
            </w:r>
          </w:p>
        </w:tc>
        <w:tc>
          <w:tcPr>
            <w:tcW w:w="780" w:type="dxa"/>
          </w:tcPr>
          <w:p w14:paraId="44EA2B53">
            <w:pPr>
              <w:pStyle w:val="11"/>
              <w:spacing w:before="0"/>
              <w:ind w:left="0"/>
              <w:rPr>
                <w:rFonts w:ascii="Times New Roman"/>
                <w:sz w:val="24"/>
              </w:rPr>
            </w:pPr>
          </w:p>
        </w:tc>
        <w:tc>
          <w:tcPr>
            <w:tcW w:w="1980" w:type="dxa"/>
          </w:tcPr>
          <w:p w14:paraId="668CEC23">
            <w:pPr>
              <w:pStyle w:val="11"/>
              <w:spacing w:before="0"/>
              <w:ind w:left="0"/>
              <w:rPr>
                <w:rFonts w:ascii="Times New Roman"/>
                <w:sz w:val="24"/>
              </w:rPr>
            </w:pPr>
          </w:p>
        </w:tc>
      </w:tr>
    </w:tbl>
    <w:p w14:paraId="458A61B6"/>
    <w:sectPr>
      <w:pgSz w:w="11910" w:h="16840"/>
      <w:pgMar w:top="158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916"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286" w:hanging="360"/>
      </w:pPr>
      <w:rPr>
        <w:rFonts w:hint="default"/>
        <w:lang w:val="zh-CN" w:eastAsia="zh-CN" w:bidi="zh-CN"/>
      </w:rPr>
    </w:lvl>
    <w:lvl w:ilvl="2" w:tentative="0">
      <w:start w:val="0"/>
      <w:numFmt w:val="bullet"/>
      <w:lvlText w:val="•"/>
      <w:lvlJc w:val="left"/>
      <w:pPr>
        <w:ind w:left="1664" w:hanging="360"/>
      </w:pPr>
      <w:rPr>
        <w:rFonts w:hint="default"/>
        <w:lang w:val="zh-CN" w:eastAsia="zh-CN" w:bidi="zh-CN"/>
      </w:rPr>
    </w:lvl>
    <w:lvl w:ilvl="3" w:tentative="0">
      <w:start w:val="0"/>
      <w:numFmt w:val="bullet"/>
      <w:lvlText w:val="•"/>
      <w:lvlJc w:val="left"/>
      <w:pPr>
        <w:ind w:left="2042" w:hanging="360"/>
      </w:pPr>
      <w:rPr>
        <w:rFonts w:hint="default"/>
        <w:lang w:val="zh-CN" w:eastAsia="zh-CN" w:bidi="zh-CN"/>
      </w:rPr>
    </w:lvl>
    <w:lvl w:ilvl="4" w:tentative="0">
      <w:start w:val="0"/>
      <w:numFmt w:val="bullet"/>
      <w:lvlText w:val="•"/>
      <w:lvlJc w:val="left"/>
      <w:pPr>
        <w:ind w:left="2421" w:hanging="360"/>
      </w:pPr>
      <w:rPr>
        <w:rFonts w:hint="default"/>
        <w:lang w:val="zh-CN" w:eastAsia="zh-CN" w:bidi="zh-CN"/>
      </w:rPr>
    </w:lvl>
    <w:lvl w:ilvl="5" w:tentative="0">
      <w:start w:val="0"/>
      <w:numFmt w:val="bullet"/>
      <w:lvlText w:val="•"/>
      <w:lvlJc w:val="left"/>
      <w:pPr>
        <w:ind w:left="2799" w:hanging="360"/>
      </w:pPr>
      <w:rPr>
        <w:rFonts w:hint="default"/>
        <w:lang w:val="zh-CN" w:eastAsia="zh-CN" w:bidi="zh-CN"/>
      </w:rPr>
    </w:lvl>
    <w:lvl w:ilvl="6" w:tentative="0">
      <w:start w:val="0"/>
      <w:numFmt w:val="bullet"/>
      <w:lvlText w:val="•"/>
      <w:lvlJc w:val="left"/>
      <w:pPr>
        <w:ind w:left="3177" w:hanging="360"/>
      </w:pPr>
      <w:rPr>
        <w:rFonts w:hint="default"/>
        <w:lang w:val="zh-CN" w:eastAsia="zh-CN" w:bidi="zh-CN"/>
      </w:rPr>
    </w:lvl>
    <w:lvl w:ilvl="7" w:tentative="0">
      <w:start w:val="0"/>
      <w:numFmt w:val="bullet"/>
      <w:lvlText w:val="•"/>
      <w:lvlJc w:val="left"/>
      <w:pPr>
        <w:ind w:left="3556" w:hanging="360"/>
      </w:pPr>
      <w:rPr>
        <w:rFonts w:hint="default"/>
        <w:lang w:val="zh-CN" w:eastAsia="zh-CN" w:bidi="zh-CN"/>
      </w:rPr>
    </w:lvl>
    <w:lvl w:ilvl="8" w:tentative="0">
      <w:start w:val="0"/>
      <w:numFmt w:val="bullet"/>
      <w:lvlText w:val="•"/>
      <w:lvlJc w:val="left"/>
      <w:pPr>
        <w:ind w:left="3934" w:hanging="360"/>
      </w:pPr>
      <w:rPr>
        <w:rFonts w:hint="default"/>
        <w:lang w:val="zh-CN" w:eastAsia="zh-CN" w:bidi="zh-CN"/>
      </w:rPr>
    </w:lvl>
  </w:abstractNum>
  <w:abstractNum w:abstractNumId="1">
    <w:nsid w:val="B5E306ED"/>
    <w:multiLevelType w:val="multilevel"/>
    <w:tmpl w:val="B5E306ED"/>
    <w:lvl w:ilvl="0" w:tentative="0">
      <w:start w:val="1"/>
      <w:numFmt w:val="lowerLetter"/>
      <w:lvlText w:val="%1)"/>
      <w:lvlJc w:val="left"/>
      <w:pPr>
        <w:ind w:left="542"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352" w:hanging="420"/>
      </w:pPr>
      <w:rPr>
        <w:rFonts w:hint="default"/>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2977" w:hanging="420"/>
      </w:pPr>
      <w:rPr>
        <w:rFonts w:hint="default"/>
        <w:lang w:val="zh-CN" w:eastAsia="zh-CN" w:bidi="zh-CN"/>
      </w:rPr>
    </w:lvl>
    <w:lvl w:ilvl="4" w:tentative="0">
      <w:start w:val="0"/>
      <w:numFmt w:val="bullet"/>
      <w:lvlText w:val="•"/>
      <w:lvlJc w:val="left"/>
      <w:pPr>
        <w:ind w:left="3790" w:hanging="420"/>
      </w:pPr>
      <w:rPr>
        <w:rFonts w:hint="default"/>
        <w:lang w:val="zh-CN" w:eastAsia="zh-CN" w:bidi="zh-CN"/>
      </w:rPr>
    </w:lvl>
    <w:lvl w:ilvl="5" w:tentative="0">
      <w:start w:val="0"/>
      <w:numFmt w:val="bullet"/>
      <w:lvlText w:val="•"/>
      <w:lvlJc w:val="left"/>
      <w:pPr>
        <w:ind w:left="4603" w:hanging="420"/>
      </w:pPr>
      <w:rPr>
        <w:rFonts w:hint="default"/>
        <w:lang w:val="zh-CN" w:eastAsia="zh-CN" w:bidi="zh-CN"/>
      </w:rPr>
    </w:lvl>
    <w:lvl w:ilvl="6" w:tentative="0">
      <w:start w:val="0"/>
      <w:numFmt w:val="bullet"/>
      <w:lvlText w:val="•"/>
      <w:lvlJc w:val="left"/>
      <w:pPr>
        <w:ind w:left="5415" w:hanging="420"/>
      </w:pPr>
      <w:rPr>
        <w:rFonts w:hint="default"/>
        <w:lang w:val="zh-CN" w:eastAsia="zh-CN" w:bidi="zh-CN"/>
      </w:rPr>
    </w:lvl>
    <w:lvl w:ilvl="7" w:tentative="0">
      <w:start w:val="0"/>
      <w:numFmt w:val="bullet"/>
      <w:lvlText w:val="•"/>
      <w:lvlJc w:val="left"/>
      <w:pPr>
        <w:ind w:left="6228" w:hanging="420"/>
      </w:pPr>
      <w:rPr>
        <w:rFonts w:hint="default"/>
        <w:lang w:val="zh-CN" w:eastAsia="zh-CN" w:bidi="zh-CN"/>
      </w:rPr>
    </w:lvl>
    <w:lvl w:ilvl="8" w:tentative="0">
      <w:start w:val="0"/>
      <w:numFmt w:val="bullet"/>
      <w:lvlText w:val="•"/>
      <w:lvlJc w:val="left"/>
      <w:pPr>
        <w:ind w:left="7041" w:hanging="420"/>
      </w:pPr>
      <w:rPr>
        <w:rFonts w:hint="default"/>
        <w:lang w:val="zh-CN" w:eastAsia="zh-CN" w:bidi="zh-CN"/>
      </w:rPr>
    </w:lvl>
  </w:abstractNum>
  <w:abstractNum w:abstractNumId="2">
    <w:nsid w:val="BF205925"/>
    <w:multiLevelType w:val="multilevel"/>
    <w:tmpl w:val="BF205925"/>
    <w:lvl w:ilvl="0" w:tentative="0">
      <w:start w:val="1"/>
      <w:numFmt w:val="lowerLetter"/>
      <w:lvlText w:val="%1)"/>
      <w:lvlJc w:val="left"/>
      <w:pPr>
        <w:ind w:left="540"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352" w:hanging="420"/>
      </w:pPr>
      <w:rPr>
        <w:rFonts w:hint="default"/>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2977" w:hanging="420"/>
      </w:pPr>
      <w:rPr>
        <w:rFonts w:hint="default"/>
        <w:lang w:val="zh-CN" w:eastAsia="zh-CN" w:bidi="zh-CN"/>
      </w:rPr>
    </w:lvl>
    <w:lvl w:ilvl="4" w:tentative="0">
      <w:start w:val="0"/>
      <w:numFmt w:val="bullet"/>
      <w:lvlText w:val="•"/>
      <w:lvlJc w:val="left"/>
      <w:pPr>
        <w:ind w:left="3790" w:hanging="420"/>
      </w:pPr>
      <w:rPr>
        <w:rFonts w:hint="default"/>
        <w:lang w:val="zh-CN" w:eastAsia="zh-CN" w:bidi="zh-CN"/>
      </w:rPr>
    </w:lvl>
    <w:lvl w:ilvl="5" w:tentative="0">
      <w:start w:val="0"/>
      <w:numFmt w:val="bullet"/>
      <w:lvlText w:val="•"/>
      <w:lvlJc w:val="left"/>
      <w:pPr>
        <w:ind w:left="4603" w:hanging="420"/>
      </w:pPr>
      <w:rPr>
        <w:rFonts w:hint="default"/>
        <w:lang w:val="zh-CN" w:eastAsia="zh-CN" w:bidi="zh-CN"/>
      </w:rPr>
    </w:lvl>
    <w:lvl w:ilvl="6" w:tentative="0">
      <w:start w:val="0"/>
      <w:numFmt w:val="bullet"/>
      <w:lvlText w:val="•"/>
      <w:lvlJc w:val="left"/>
      <w:pPr>
        <w:ind w:left="5415" w:hanging="420"/>
      </w:pPr>
      <w:rPr>
        <w:rFonts w:hint="default"/>
        <w:lang w:val="zh-CN" w:eastAsia="zh-CN" w:bidi="zh-CN"/>
      </w:rPr>
    </w:lvl>
    <w:lvl w:ilvl="7" w:tentative="0">
      <w:start w:val="0"/>
      <w:numFmt w:val="bullet"/>
      <w:lvlText w:val="•"/>
      <w:lvlJc w:val="left"/>
      <w:pPr>
        <w:ind w:left="6228" w:hanging="420"/>
      </w:pPr>
      <w:rPr>
        <w:rFonts w:hint="default"/>
        <w:lang w:val="zh-CN" w:eastAsia="zh-CN" w:bidi="zh-CN"/>
      </w:rPr>
    </w:lvl>
    <w:lvl w:ilvl="8" w:tentative="0">
      <w:start w:val="0"/>
      <w:numFmt w:val="bullet"/>
      <w:lvlText w:val="•"/>
      <w:lvlJc w:val="left"/>
      <w:pPr>
        <w:ind w:left="7041" w:hanging="420"/>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828" w:hanging="708"/>
        <w:jc w:val="left"/>
      </w:pPr>
      <w:rPr>
        <w:rFonts w:hint="default" w:ascii="宋体" w:hAnsi="宋体" w:eastAsia="宋体" w:cs="宋体"/>
        <w:spacing w:val="0"/>
        <w:w w:val="100"/>
        <w:sz w:val="24"/>
        <w:szCs w:val="24"/>
        <w:lang w:val="zh-CN" w:eastAsia="zh-CN" w:bidi="zh-CN"/>
      </w:rPr>
    </w:lvl>
    <w:lvl w:ilvl="1" w:tentative="0">
      <w:start w:val="0"/>
      <w:numFmt w:val="bullet"/>
      <w:lvlText w:val="•"/>
      <w:lvlJc w:val="left"/>
      <w:pPr>
        <w:ind w:left="1604" w:hanging="708"/>
      </w:pPr>
      <w:rPr>
        <w:rFonts w:hint="default"/>
        <w:lang w:val="zh-CN" w:eastAsia="zh-CN" w:bidi="zh-CN"/>
      </w:rPr>
    </w:lvl>
    <w:lvl w:ilvl="2" w:tentative="0">
      <w:start w:val="0"/>
      <w:numFmt w:val="bullet"/>
      <w:lvlText w:val="•"/>
      <w:lvlJc w:val="left"/>
      <w:pPr>
        <w:ind w:left="2389" w:hanging="708"/>
      </w:pPr>
      <w:rPr>
        <w:rFonts w:hint="default"/>
        <w:lang w:val="zh-CN" w:eastAsia="zh-CN" w:bidi="zh-CN"/>
      </w:rPr>
    </w:lvl>
    <w:lvl w:ilvl="3" w:tentative="0">
      <w:start w:val="0"/>
      <w:numFmt w:val="bullet"/>
      <w:lvlText w:val="•"/>
      <w:lvlJc w:val="left"/>
      <w:pPr>
        <w:ind w:left="3173" w:hanging="708"/>
      </w:pPr>
      <w:rPr>
        <w:rFonts w:hint="default"/>
        <w:lang w:val="zh-CN" w:eastAsia="zh-CN" w:bidi="zh-CN"/>
      </w:rPr>
    </w:lvl>
    <w:lvl w:ilvl="4" w:tentative="0">
      <w:start w:val="0"/>
      <w:numFmt w:val="bullet"/>
      <w:lvlText w:val="•"/>
      <w:lvlJc w:val="left"/>
      <w:pPr>
        <w:ind w:left="3958" w:hanging="708"/>
      </w:pPr>
      <w:rPr>
        <w:rFonts w:hint="default"/>
        <w:lang w:val="zh-CN" w:eastAsia="zh-CN" w:bidi="zh-CN"/>
      </w:rPr>
    </w:lvl>
    <w:lvl w:ilvl="5" w:tentative="0">
      <w:start w:val="0"/>
      <w:numFmt w:val="bullet"/>
      <w:lvlText w:val="•"/>
      <w:lvlJc w:val="left"/>
      <w:pPr>
        <w:ind w:left="4743" w:hanging="708"/>
      </w:pPr>
      <w:rPr>
        <w:rFonts w:hint="default"/>
        <w:lang w:val="zh-CN" w:eastAsia="zh-CN" w:bidi="zh-CN"/>
      </w:rPr>
    </w:lvl>
    <w:lvl w:ilvl="6" w:tentative="0">
      <w:start w:val="0"/>
      <w:numFmt w:val="bullet"/>
      <w:lvlText w:val="•"/>
      <w:lvlJc w:val="left"/>
      <w:pPr>
        <w:ind w:left="5527" w:hanging="708"/>
      </w:pPr>
      <w:rPr>
        <w:rFonts w:hint="default"/>
        <w:lang w:val="zh-CN" w:eastAsia="zh-CN" w:bidi="zh-CN"/>
      </w:rPr>
    </w:lvl>
    <w:lvl w:ilvl="7" w:tentative="0">
      <w:start w:val="0"/>
      <w:numFmt w:val="bullet"/>
      <w:lvlText w:val="•"/>
      <w:lvlJc w:val="left"/>
      <w:pPr>
        <w:ind w:left="6312" w:hanging="708"/>
      </w:pPr>
      <w:rPr>
        <w:rFonts w:hint="default"/>
        <w:lang w:val="zh-CN" w:eastAsia="zh-CN" w:bidi="zh-CN"/>
      </w:rPr>
    </w:lvl>
    <w:lvl w:ilvl="8" w:tentative="0">
      <w:start w:val="0"/>
      <w:numFmt w:val="bullet"/>
      <w:lvlText w:val="•"/>
      <w:lvlJc w:val="left"/>
      <w:pPr>
        <w:ind w:left="7097" w:hanging="708"/>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44" w:hanging="363"/>
        <w:jc w:val="left"/>
      </w:pPr>
      <w:rPr>
        <w:rFonts w:hint="default" w:ascii="宋体" w:hAnsi="宋体" w:eastAsia="宋体" w:cs="宋体"/>
        <w:spacing w:val="-60"/>
        <w:w w:val="100"/>
        <w:sz w:val="24"/>
        <w:szCs w:val="24"/>
        <w:lang w:val="zh-CN" w:eastAsia="zh-CN" w:bidi="zh-CN"/>
      </w:rPr>
    </w:lvl>
    <w:lvl w:ilvl="1" w:tentative="0">
      <w:start w:val="0"/>
      <w:numFmt w:val="bullet"/>
      <w:lvlText w:val="•"/>
      <w:lvlJc w:val="left"/>
      <w:pPr>
        <w:ind w:left="1352" w:hanging="363"/>
      </w:pPr>
      <w:rPr>
        <w:rFonts w:hint="default"/>
        <w:lang w:val="zh-CN" w:eastAsia="zh-CN" w:bidi="zh-CN"/>
      </w:rPr>
    </w:lvl>
    <w:lvl w:ilvl="2" w:tentative="0">
      <w:start w:val="0"/>
      <w:numFmt w:val="bullet"/>
      <w:lvlText w:val="•"/>
      <w:lvlJc w:val="left"/>
      <w:pPr>
        <w:ind w:left="2165" w:hanging="363"/>
      </w:pPr>
      <w:rPr>
        <w:rFonts w:hint="default"/>
        <w:lang w:val="zh-CN" w:eastAsia="zh-CN" w:bidi="zh-CN"/>
      </w:rPr>
    </w:lvl>
    <w:lvl w:ilvl="3" w:tentative="0">
      <w:start w:val="0"/>
      <w:numFmt w:val="bullet"/>
      <w:lvlText w:val="•"/>
      <w:lvlJc w:val="left"/>
      <w:pPr>
        <w:ind w:left="2977" w:hanging="363"/>
      </w:pPr>
      <w:rPr>
        <w:rFonts w:hint="default"/>
        <w:lang w:val="zh-CN" w:eastAsia="zh-CN" w:bidi="zh-CN"/>
      </w:rPr>
    </w:lvl>
    <w:lvl w:ilvl="4" w:tentative="0">
      <w:start w:val="0"/>
      <w:numFmt w:val="bullet"/>
      <w:lvlText w:val="•"/>
      <w:lvlJc w:val="left"/>
      <w:pPr>
        <w:ind w:left="3790" w:hanging="363"/>
      </w:pPr>
      <w:rPr>
        <w:rFonts w:hint="default"/>
        <w:lang w:val="zh-CN" w:eastAsia="zh-CN" w:bidi="zh-CN"/>
      </w:rPr>
    </w:lvl>
    <w:lvl w:ilvl="5" w:tentative="0">
      <w:start w:val="0"/>
      <w:numFmt w:val="bullet"/>
      <w:lvlText w:val="•"/>
      <w:lvlJc w:val="left"/>
      <w:pPr>
        <w:ind w:left="4603" w:hanging="363"/>
      </w:pPr>
      <w:rPr>
        <w:rFonts w:hint="default"/>
        <w:lang w:val="zh-CN" w:eastAsia="zh-CN" w:bidi="zh-CN"/>
      </w:rPr>
    </w:lvl>
    <w:lvl w:ilvl="6" w:tentative="0">
      <w:start w:val="0"/>
      <w:numFmt w:val="bullet"/>
      <w:lvlText w:val="•"/>
      <w:lvlJc w:val="left"/>
      <w:pPr>
        <w:ind w:left="5415" w:hanging="363"/>
      </w:pPr>
      <w:rPr>
        <w:rFonts w:hint="default"/>
        <w:lang w:val="zh-CN" w:eastAsia="zh-CN" w:bidi="zh-CN"/>
      </w:rPr>
    </w:lvl>
    <w:lvl w:ilvl="7" w:tentative="0">
      <w:start w:val="0"/>
      <w:numFmt w:val="bullet"/>
      <w:lvlText w:val="•"/>
      <w:lvlJc w:val="left"/>
      <w:pPr>
        <w:ind w:left="6228" w:hanging="363"/>
      </w:pPr>
      <w:rPr>
        <w:rFonts w:hint="default"/>
        <w:lang w:val="zh-CN" w:eastAsia="zh-CN" w:bidi="zh-CN"/>
      </w:rPr>
    </w:lvl>
    <w:lvl w:ilvl="8" w:tentative="0">
      <w:start w:val="0"/>
      <w:numFmt w:val="bullet"/>
      <w:lvlText w:val="•"/>
      <w:lvlJc w:val="left"/>
      <w:pPr>
        <w:ind w:left="7041" w:hanging="363"/>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960" w:hanging="840"/>
        <w:jc w:val="left"/>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730" w:hanging="840"/>
      </w:pPr>
      <w:rPr>
        <w:rFonts w:hint="default"/>
        <w:lang w:val="zh-CN" w:eastAsia="zh-CN" w:bidi="zh-CN"/>
      </w:rPr>
    </w:lvl>
    <w:lvl w:ilvl="2" w:tentative="0">
      <w:start w:val="0"/>
      <w:numFmt w:val="bullet"/>
      <w:lvlText w:val="•"/>
      <w:lvlJc w:val="left"/>
      <w:pPr>
        <w:ind w:left="2501" w:hanging="840"/>
      </w:pPr>
      <w:rPr>
        <w:rFonts w:hint="default"/>
        <w:lang w:val="zh-CN" w:eastAsia="zh-CN" w:bidi="zh-CN"/>
      </w:rPr>
    </w:lvl>
    <w:lvl w:ilvl="3" w:tentative="0">
      <w:start w:val="0"/>
      <w:numFmt w:val="bullet"/>
      <w:lvlText w:val="•"/>
      <w:lvlJc w:val="left"/>
      <w:pPr>
        <w:ind w:left="3271" w:hanging="840"/>
      </w:pPr>
      <w:rPr>
        <w:rFonts w:hint="default"/>
        <w:lang w:val="zh-CN" w:eastAsia="zh-CN" w:bidi="zh-CN"/>
      </w:rPr>
    </w:lvl>
    <w:lvl w:ilvl="4" w:tentative="0">
      <w:start w:val="0"/>
      <w:numFmt w:val="bullet"/>
      <w:lvlText w:val="•"/>
      <w:lvlJc w:val="left"/>
      <w:pPr>
        <w:ind w:left="4042" w:hanging="840"/>
      </w:pPr>
      <w:rPr>
        <w:rFonts w:hint="default"/>
        <w:lang w:val="zh-CN" w:eastAsia="zh-CN" w:bidi="zh-CN"/>
      </w:rPr>
    </w:lvl>
    <w:lvl w:ilvl="5" w:tentative="0">
      <w:start w:val="0"/>
      <w:numFmt w:val="bullet"/>
      <w:lvlText w:val="•"/>
      <w:lvlJc w:val="left"/>
      <w:pPr>
        <w:ind w:left="4813" w:hanging="840"/>
      </w:pPr>
      <w:rPr>
        <w:rFonts w:hint="default"/>
        <w:lang w:val="zh-CN" w:eastAsia="zh-CN" w:bidi="zh-CN"/>
      </w:rPr>
    </w:lvl>
    <w:lvl w:ilvl="6" w:tentative="0">
      <w:start w:val="0"/>
      <w:numFmt w:val="bullet"/>
      <w:lvlText w:val="•"/>
      <w:lvlJc w:val="left"/>
      <w:pPr>
        <w:ind w:left="5583" w:hanging="840"/>
      </w:pPr>
      <w:rPr>
        <w:rFonts w:hint="default"/>
        <w:lang w:val="zh-CN" w:eastAsia="zh-CN" w:bidi="zh-CN"/>
      </w:rPr>
    </w:lvl>
    <w:lvl w:ilvl="7" w:tentative="0">
      <w:start w:val="0"/>
      <w:numFmt w:val="bullet"/>
      <w:lvlText w:val="•"/>
      <w:lvlJc w:val="left"/>
      <w:pPr>
        <w:ind w:left="6354" w:hanging="840"/>
      </w:pPr>
      <w:rPr>
        <w:rFonts w:hint="default"/>
        <w:lang w:val="zh-CN" w:eastAsia="zh-CN" w:bidi="zh-CN"/>
      </w:rPr>
    </w:lvl>
    <w:lvl w:ilvl="8" w:tentative="0">
      <w:start w:val="0"/>
      <w:numFmt w:val="bullet"/>
      <w:lvlText w:val="•"/>
      <w:lvlJc w:val="left"/>
      <w:pPr>
        <w:ind w:left="7125" w:hanging="840"/>
      </w:pPr>
      <w:rPr>
        <w:rFonts w:hint="default"/>
        <w:lang w:val="zh-CN" w:eastAsia="zh-CN" w:bidi="zh-CN"/>
      </w:rPr>
    </w:lvl>
  </w:abstractNum>
  <w:abstractNum w:abstractNumId="6">
    <w:nsid w:val="03D62ECE"/>
    <w:multiLevelType w:val="multilevel"/>
    <w:tmpl w:val="03D62ECE"/>
    <w:lvl w:ilvl="0" w:tentative="0">
      <w:start w:val="1"/>
      <w:numFmt w:val="lowerLetter"/>
      <w:lvlText w:val="%1)"/>
      <w:lvlJc w:val="left"/>
      <w:pPr>
        <w:ind w:left="540" w:hanging="42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352" w:hanging="420"/>
      </w:pPr>
      <w:rPr>
        <w:rFonts w:hint="default"/>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2977" w:hanging="420"/>
      </w:pPr>
      <w:rPr>
        <w:rFonts w:hint="default"/>
        <w:lang w:val="zh-CN" w:eastAsia="zh-CN" w:bidi="zh-CN"/>
      </w:rPr>
    </w:lvl>
    <w:lvl w:ilvl="4" w:tentative="0">
      <w:start w:val="0"/>
      <w:numFmt w:val="bullet"/>
      <w:lvlText w:val="•"/>
      <w:lvlJc w:val="left"/>
      <w:pPr>
        <w:ind w:left="3790" w:hanging="420"/>
      </w:pPr>
      <w:rPr>
        <w:rFonts w:hint="default"/>
        <w:lang w:val="zh-CN" w:eastAsia="zh-CN" w:bidi="zh-CN"/>
      </w:rPr>
    </w:lvl>
    <w:lvl w:ilvl="5" w:tentative="0">
      <w:start w:val="0"/>
      <w:numFmt w:val="bullet"/>
      <w:lvlText w:val="•"/>
      <w:lvlJc w:val="left"/>
      <w:pPr>
        <w:ind w:left="4603" w:hanging="420"/>
      </w:pPr>
      <w:rPr>
        <w:rFonts w:hint="default"/>
        <w:lang w:val="zh-CN" w:eastAsia="zh-CN" w:bidi="zh-CN"/>
      </w:rPr>
    </w:lvl>
    <w:lvl w:ilvl="6" w:tentative="0">
      <w:start w:val="0"/>
      <w:numFmt w:val="bullet"/>
      <w:lvlText w:val="•"/>
      <w:lvlJc w:val="left"/>
      <w:pPr>
        <w:ind w:left="5415" w:hanging="420"/>
      </w:pPr>
      <w:rPr>
        <w:rFonts w:hint="default"/>
        <w:lang w:val="zh-CN" w:eastAsia="zh-CN" w:bidi="zh-CN"/>
      </w:rPr>
    </w:lvl>
    <w:lvl w:ilvl="7" w:tentative="0">
      <w:start w:val="0"/>
      <w:numFmt w:val="bullet"/>
      <w:lvlText w:val="•"/>
      <w:lvlJc w:val="left"/>
      <w:pPr>
        <w:ind w:left="6228" w:hanging="420"/>
      </w:pPr>
      <w:rPr>
        <w:rFonts w:hint="default"/>
        <w:lang w:val="zh-CN" w:eastAsia="zh-CN" w:bidi="zh-CN"/>
      </w:rPr>
    </w:lvl>
    <w:lvl w:ilvl="8" w:tentative="0">
      <w:start w:val="0"/>
      <w:numFmt w:val="bullet"/>
      <w:lvlText w:val="•"/>
      <w:lvlJc w:val="left"/>
      <w:pPr>
        <w:ind w:left="7041" w:hanging="420"/>
      </w:pPr>
      <w:rPr>
        <w:rFonts w:hint="default"/>
        <w:lang w:val="zh-CN" w:eastAsia="zh-CN" w:bidi="zh-CN"/>
      </w:rPr>
    </w:lvl>
  </w:abstractNum>
  <w:abstractNum w:abstractNumId="7">
    <w:nsid w:val="25B654F3"/>
    <w:multiLevelType w:val="multilevel"/>
    <w:tmpl w:val="25B654F3"/>
    <w:lvl w:ilvl="0" w:tentative="0">
      <w:start w:val="1"/>
      <w:numFmt w:val="lowerLetter"/>
      <w:lvlText w:val="（%1）"/>
      <w:lvlJc w:val="left"/>
      <w:pPr>
        <w:ind w:left="721" w:hanging="602"/>
        <w:jc w:val="left"/>
      </w:pPr>
      <w:rPr>
        <w:rFonts w:hint="default" w:ascii="宋体" w:hAnsi="宋体" w:eastAsia="宋体" w:cs="宋体"/>
        <w:spacing w:val="-53"/>
        <w:w w:val="100"/>
        <w:sz w:val="22"/>
        <w:szCs w:val="22"/>
        <w:lang w:val="zh-CN" w:eastAsia="zh-CN" w:bidi="zh-CN"/>
      </w:rPr>
    </w:lvl>
    <w:lvl w:ilvl="1" w:tentative="0">
      <w:start w:val="0"/>
      <w:numFmt w:val="bullet"/>
      <w:lvlText w:val="•"/>
      <w:lvlJc w:val="left"/>
      <w:pPr>
        <w:ind w:left="1514" w:hanging="602"/>
      </w:pPr>
      <w:rPr>
        <w:rFonts w:hint="default"/>
        <w:lang w:val="zh-CN" w:eastAsia="zh-CN" w:bidi="zh-CN"/>
      </w:rPr>
    </w:lvl>
    <w:lvl w:ilvl="2" w:tentative="0">
      <w:start w:val="0"/>
      <w:numFmt w:val="bullet"/>
      <w:lvlText w:val="•"/>
      <w:lvlJc w:val="left"/>
      <w:pPr>
        <w:ind w:left="2309" w:hanging="602"/>
      </w:pPr>
      <w:rPr>
        <w:rFonts w:hint="default"/>
        <w:lang w:val="zh-CN" w:eastAsia="zh-CN" w:bidi="zh-CN"/>
      </w:rPr>
    </w:lvl>
    <w:lvl w:ilvl="3" w:tentative="0">
      <w:start w:val="0"/>
      <w:numFmt w:val="bullet"/>
      <w:lvlText w:val="•"/>
      <w:lvlJc w:val="left"/>
      <w:pPr>
        <w:ind w:left="3103" w:hanging="602"/>
      </w:pPr>
      <w:rPr>
        <w:rFonts w:hint="default"/>
        <w:lang w:val="zh-CN" w:eastAsia="zh-CN" w:bidi="zh-CN"/>
      </w:rPr>
    </w:lvl>
    <w:lvl w:ilvl="4" w:tentative="0">
      <w:start w:val="0"/>
      <w:numFmt w:val="bullet"/>
      <w:lvlText w:val="•"/>
      <w:lvlJc w:val="left"/>
      <w:pPr>
        <w:ind w:left="3898" w:hanging="602"/>
      </w:pPr>
      <w:rPr>
        <w:rFonts w:hint="default"/>
        <w:lang w:val="zh-CN" w:eastAsia="zh-CN" w:bidi="zh-CN"/>
      </w:rPr>
    </w:lvl>
    <w:lvl w:ilvl="5" w:tentative="0">
      <w:start w:val="0"/>
      <w:numFmt w:val="bullet"/>
      <w:lvlText w:val="•"/>
      <w:lvlJc w:val="left"/>
      <w:pPr>
        <w:ind w:left="4693" w:hanging="602"/>
      </w:pPr>
      <w:rPr>
        <w:rFonts w:hint="default"/>
        <w:lang w:val="zh-CN" w:eastAsia="zh-CN" w:bidi="zh-CN"/>
      </w:rPr>
    </w:lvl>
    <w:lvl w:ilvl="6" w:tentative="0">
      <w:start w:val="0"/>
      <w:numFmt w:val="bullet"/>
      <w:lvlText w:val="•"/>
      <w:lvlJc w:val="left"/>
      <w:pPr>
        <w:ind w:left="5487" w:hanging="602"/>
      </w:pPr>
      <w:rPr>
        <w:rFonts w:hint="default"/>
        <w:lang w:val="zh-CN" w:eastAsia="zh-CN" w:bidi="zh-CN"/>
      </w:rPr>
    </w:lvl>
    <w:lvl w:ilvl="7" w:tentative="0">
      <w:start w:val="0"/>
      <w:numFmt w:val="bullet"/>
      <w:lvlText w:val="•"/>
      <w:lvlJc w:val="left"/>
      <w:pPr>
        <w:ind w:left="6282" w:hanging="602"/>
      </w:pPr>
      <w:rPr>
        <w:rFonts w:hint="default"/>
        <w:lang w:val="zh-CN" w:eastAsia="zh-CN" w:bidi="zh-CN"/>
      </w:rPr>
    </w:lvl>
    <w:lvl w:ilvl="8" w:tentative="0">
      <w:start w:val="0"/>
      <w:numFmt w:val="bullet"/>
      <w:lvlText w:val="•"/>
      <w:lvlJc w:val="left"/>
      <w:pPr>
        <w:ind w:left="7077" w:hanging="602"/>
      </w:pPr>
      <w:rPr>
        <w:rFonts w:hint="default"/>
        <w:lang w:val="zh-CN" w:eastAsia="zh-CN" w:bidi="zh-CN"/>
      </w:rPr>
    </w:lvl>
  </w:abstractNum>
  <w:abstractNum w:abstractNumId="8">
    <w:nsid w:val="2A8F537B"/>
    <w:multiLevelType w:val="multilevel"/>
    <w:tmpl w:val="2A8F537B"/>
    <w:lvl w:ilvl="0" w:tentative="0">
      <w:start w:val="1"/>
      <w:numFmt w:val="decimal"/>
      <w:lvlText w:val="%1."/>
      <w:lvlJc w:val="left"/>
      <w:pPr>
        <w:ind w:left="468"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838" w:hanging="360"/>
      </w:pPr>
      <w:rPr>
        <w:rFonts w:hint="default"/>
        <w:lang w:val="zh-CN" w:eastAsia="zh-CN" w:bidi="zh-CN"/>
      </w:rPr>
    </w:lvl>
    <w:lvl w:ilvl="2" w:tentative="0">
      <w:start w:val="0"/>
      <w:numFmt w:val="bullet"/>
      <w:lvlText w:val="•"/>
      <w:lvlJc w:val="left"/>
      <w:pPr>
        <w:ind w:left="1216" w:hanging="360"/>
      </w:pPr>
      <w:rPr>
        <w:rFonts w:hint="default"/>
        <w:lang w:val="zh-CN" w:eastAsia="zh-CN" w:bidi="zh-CN"/>
      </w:rPr>
    </w:lvl>
    <w:lvl w:ilvl="3" w:tentative="0">
      <w:start w:val="0"/>
      <w:numFmt w:val="bullet"/>
      <w:lvlText w:val="•"/>
      <w:lvlJc w:val="left"/>
      <w:pPr>
        <w:ind w:left="1594" w:hanging="360"/>
      </w:pPr>
      <w:rPr>
        <w:rFonts w:hint="default"/>
        <w:lang w:val="zh-CN" w:eastAsia="zh-CN" w:bidi="zh-CN"/>
      </w:rPr>
    </w:lvl>
    <w:lvl w:ilvl="4" w:tentative="0">
      <w:start w:val="0"/>
      <w:numFmt w:val="bullet"/>
      <w:lvlText w:val="•"/>
      <w:lvlJc w:val="left"/>
      <w:pPr>
        <w:ind w:left="1973" w:hanging="360"/>
      </w:pPr>
      <w:rPr>
        <w:rFonts w:hint="default"/>
        <w:lang w:val="zh-CN" w:eastAsia="zh-CN" w:bidi="zh-CN"/>
      </w:rPr>
    </w:lvl>
    <w:lvl w:ilvl="5" w:tentative="0">
      <w:start w:val="0"/>
      <w:numFmt w:val="bullet"/>
      <w:lvlText w:val="•"/>
      <w:lvlJc w:val="left"/>
      <w:pPr>
        <w:ind w:left="2351" w:hanging="360"/>
      </w:pPr>
      <w:rPr>
        <w:rFonts w:hint="default"/>
        <w:lang w:val="zh-CN" w:eastAsia="zh-CN" w:bidi="zh-CN"/>
      </w:rPr>
    </w:lvl>
    <w:lvl w:ilvl="6" w:tentative="0">
      <w:start w:val="0"/>
      <w:numFmt w:val="bullet"/>
      <w:lvlText w:val="•"/>
      <w:lvlJc w:val="left"/>
      <w:pPr>
        <w:ind w:left="2729" w:hanging="360"/>
      </w:pPr>
      <w:rPr>
        <w:rFonts w:hint="default"/>
        <w:lang w:val="zh-CN" w:eastAsia="zh-CN" w:bidi="zh-CN"/>
      </w:rPr>
    </w:lvl>
    <w:lvl w:ilvl="7" w:tentative="0">
      <w:start w:val="0"/>
      <w:numFmt w:val="bullet"/>
      <w:lvlText w:val="•"/>
      <w:lvlJc w:val="left"/>
      <w:pPr>
        <w:ind w:left="3108" w:hanging="360"/>
      </w:pPr>
      <w:rPr>
        <w:rFonts w:hint="default"/>
        <w:lang w:val="zh-CN" w:eastAsia="zh-CN" w:bidi="zh-CN"/>
      </w:rPr>
    </w:lvl>
    <w:lvl w:ilvl="8" w:tentative="0">
      <w:start w:val="0"/>
      <w:numFmt w:val="bullet"/>
      <w:lvlText w:val="•"/>
      <w:lvlJc w:val="left"/>
      <w:pPr>
        <w:ind w:left="3486" w:hanging="360"/>
      </w:pPr>
      <w:rPr>
        <w:rFonts w:hint="default"/>
        <w:lang w:val="zh-CN" w:eastAsia="zh-CN" w:bidi="zh-CN"/>
      </w:rPr>
    </w:lvl>
  </w:abstractNum>
  <w:abstractNum w:abstractNumId="9">
    <w:nsid w:val="59ADCABA"/>
    <w:multiLevelType w:val="multilevel"/>
    <w:tmpl w:val="59ADCABA"/>
    <w:lvl w:ilvl="0" w:tentative="0">
      <w:start w:val="1"/>
      <w:numFmt w:val="decimal"/>
      <w:lvlText w:val="（%1）"/>
      <w:lvlJc w:val="left"/>
      <w:pPr>
        <w:ind w:left="828" w:hanging="708"/>
        <w:jc w:val="left"/>
      </w:pPr>
      <w:rPr>
        <w:rFonts w:hint="default" w:ascii="宋体" w:hAnsi="宋体" w:eastAsia="宋体" w:cs="宋体"/>
        <w:spacing w:val="0"/>
        <w:w w:val="100"/>
        <w:sz w:val="24"/>
        <w:szCs w:val="24"/>
        <w:lang w:val="zh-CN" w:eastAsia="zh-CN" w:bidi="zh-CN"/>
      </w:rPr>
    </w:lvl>
    <w:lvl w:ilvl="1" w:tentative="0">
      <w:start w:val="0"/>
      <w:numFmt w:val="bullet"/>
      <w:lvlText w:val="•"/>
      <w:lvlJc w:val="left"/>
      <w:pPr>
        <w:ind w:left="1604" w:hanging="708"/>
      </w:pPr>
      <w:rPr>
        <w:rFonts w:hint="default"/>
        <w:lang w:val="zh-CN" w:eastAsia="zh-CN" w:bidi="zh-CN"/>
      </w:rPr>
    </w:lvl>
    <w:lvl w:ilvl="2" w:tentative="0">
      <w:start w:val="0"/>
      <w:numFmt w:val="bullet"/>
      <w:lvlText w:val="•"/>
      <w:lvlJc w:val="left"/>
      <w:pPr>
        <w:ind w:left="2389" w:hanging="708"/>
      </w:pPr>
      <w:rPr>
        <w:rFonts w:hint="default"/>
        <w:lang w:val="zh-CN" w:eastAsia="zh-CN" w:bidi="zh-CN"/>
      </w:rPr>
    </w:lvl>
    <w:lvl w:ilvl="3" w:tentative="0">
      <w:start w:val="0"/>
      <w:numFmt w:val="bullet"/>
      <w:lvlText w:val="•"/>
      <w:lvlJc w:val="left"/>
      <w:pPr>
        <w:ind w:left="3173" w:hanging="708"/>
      </w:pPr>
      <w:rPr>
        <w:rFonts w:hint="default"/>
        <w:lang w:val="zh-CN" w:eastAsia="zh-CN" w:bidi="zh-CN"/>
      </w:rPr>
    </w:lvl>
    <w:lvl w:ilvl="4" w:tentative="0">
      <w:start w:val="0"/>
      <w:numFmt w:val="bullet"/>
      <w:lvlText w:val="•"/>
      <w:lvlJc w:val="left"/>
      <w:pPr>
        <w:ind w:left="3958" w:hanging="708"/>
      </w:pPr>
      <w:rPr>
        <w:rFonts w:hint="default"/>
        <w:lang w:val="zh-CN" w:eastAsia="zh-CN" w:bidi="zh-CN"/>
      </w:rPr>
    </w:lvl>
    <w:lvl w:ilvl="5" w:tentative="0">
      <w:start w:val="0"/>
      <w:numFmt w:val="bullet"/>
      <w:lvlText w:val="•"/>
      <w:lvlJc w:val="left"/>
      <w:pPr>
        <w:ind w:left="4743" w:hanging="708"/>
      </w:pPr>
      <w:rPr>
        <w:rFonts w:hint="default"/>
        <w:lang w:val="zh-CN" w:eastAsia="zh-CN" w:bidi="zh-CN"/>
      </w:rPr>
    </w:lvl>
    <w:lvl w:ilvl="6" w:tentative="0">
      <w:start w:val="0"/>
      <w:numFmt w:val="bullet"/>
      <w:lvlText w:val="•"/>
      <w:lvlJc w:val="left"/>
      <w:pPr>
        <w:ind w:left="5527" w:hanging="708"/>
      </w:pPr>
      <w:rPr>
        <w:rFonts w:hint="default"/>
        <w:lang w:val="zh-CN" w:eastAsia="zh-CN" w:bidi="zh-CN"/>
      </w:rPr>
    </w:lvl>
    <w:lvl w:ilvl="7" w:tentative="0">
      <w:start w:val="0"/>
      <w:numFmt w:val="bullet"/>
      <w:lvlText w:val="•"/>
      <w:lvlJc w:val="left"/>
      <w:pPr>
        <w:ind w:left="6312" w:hanging="708"/>
      </w:pPr>
      <w:rPr>
        <w:rFonts w:hint="default"/>
        <w:lang w:val="zh-CN" w:eastAsia="zh-CN" w:bidi="zh-CN"/>
      </w:rPr>
    </w:lvl>
    <w:lvl w:ilvl="8" w:tentative="0">
      <w:start w:val="0"/>
      <w:numFmt w:val="bullet"/>
      <w:lvlText w:val="•"/>
      <w:lvlJc w:val="left"/>
      <w:pPr>
        <w:ind w:left="7097" w:hanging="708"/>
      </w:pPr>
      <w:rPr>
        <w:rFonts w:hint="default"/>
        <w:lang w:val="zh-CN" w:eastAsia="zh-CN" w:bidi="zh-CN"/>
      </w:rPr>
    </w:lvl>
  </w:abstractNum>
  <w:abstractNum w:abstractNumId="10">
    <w:nsid w:val="5A241D34"/>
    <w:multiLevelType w:val="multilevel"/>
    <w:tmpl w:val="5A241D34"/>
    <w:lvl w:ilvl="0" w:tentative="0">
      <w:start w:val="1"/>
      <w:numFmt w:val="decimal"/>
      <w:lvlText w:val="%1."/>
      <w:lvlJc w:val="left"/>
      <w:pPr>
        <w:ind w:left="468"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838" w:hanging="360"/>
      </w:pPr>
      <w:rPr>
        <w:rFonts w:hint="default"/>
        <w:lang w:val="zh-CN" w:eastAsia="zh-CN" w:bidi="zh-CN"/>
      </w:rPr>
    </w:lvl>
    <w:lvl w:ilvl="2" w:tentative="0">
      <w:start w:val="0"/>
      <w:numFmt w:val="bullet"/>
      <w:lvlText w:val="•"/>
      <w:lvlJc w:val="left"/>
      <w:pPr>
        <w:ind w:left="1216" w:hanging="360"/>
      </w:pPr>
      <w:rPr>
        <w:rFonts w:hint="default"/>
        <w:lang w:val="zh-CN" w:eastAsia="zh-CN" w:bidi="zh-CN"/>
      </w:rPr>
    </w:lvl>
    <w:lvl w:ilvl="3" w:tentative="0">
      <w:start w:val="0"/>
      <w:numFmt w:val="bullet"/>
      <w:lvlText w:val="•"/>
      <w:lvlJc w:val="left"/>
      <w:pPr>
        <w:ind w:left="1594" w:hanging="360"/>
      </w:pPr>
      <w:rPr>
        <w:rFonts w:hint="default"/>
        <w:lang w:val="zh-CN" w:eastAsia="zh-CN" w:bidi="zh-CN"/>
      </w:rPr>
    </w:lvl>
    <w:lvl w:ilvl="4" w:tentative="0">
      <w:start w:val="0"/>
      <w:numFmt w:val="bullet"/>
      <w:lvlText w:val="•"/>
      <w:lvlJc w:val="left"/>
      <w:pPr>
        <w:ind w:left="1973" w:hanging="360"/>
      </w:pPr>
      <w:rPr>
        <w:rFonts w:hint="default"/>
        <w:lang w:val="zh-CN" w:eastAsia="zh-CN" w:bidi="zh-CN"/>
      </w:rPr>
    </w:lvl>
    <w:lvl w:ilvl="5" w:tentative="0">
      <w:start w:val="0"/>
      <w:numFmt w:val="bullet"/>
      <w:lvlText w:val="•"/>
      <w:lvlJc w:val="left"/>
      <w:pPr>
        <w:ind w:left="2351" w:hanging="360"/>
      </w:pPr>
      <w:rPr>
        <w:rFonts w:hint="default"/>
        <w:lang w:val="zh-CN" w:eastAsia="zh-CN" w:bidi="zh-CN"/>
      </w:rPr>
    </w:lvl>
    <w:lvl w:ilvl="6" w:tentative="0">
      <w:start w:val="0"/>
      <w:numFmt w:val="bullet"/>
      <w:lvlText w:val="•"/>
      <w:lvlJc w:val="left"/>
      <w:pPr>
        <w:ind w:left="2729" w:hanging="360"/>
      </w:pPr>
      <w:rPr>
        <w:rFonts w:hint="default"/>
        <w:lang w:val="zh-CN" w:eastAsia="zh-CN" w:bidi="zh-CN"/>
      </w:rPr>
    </w:lvl>
    <w:lvl w:ilvl="7" w:tentative="0">
      <w:start w:val="0"/>
      <w:numFmt w:val="bullet"/>
      <w:lvlText w:val="•"/>
      <w:lvlJc w:val="left"/>
      <w:pPr>
        <w:ind w:left="3108" w:hanging="360"/>
      </w:pPr>
      <w:rPr>
        <w:rFonts w:hint="default"/>
        <w:lang w:val="zh-CN" w:eastAsia="zh-CN" w:bidi="zh-CN"/>
      </w:rPr>
    </w:lvl>
    <w:lvl w:ilvl="8" w:tentative="0">
      <w:start w:val="0"/>
      <w:numFmt w:val="bullet"/>
      <w:lvlText w:val="•"/>
      <w:lvlJc w:val="left"/>
      <w:pPr>
        <w:ind w:left="3486" w:hanging="360"/>
      </w:pPr>
      <w:rPr>
        <w:rFonts w:hint="default"/>
        <w:lang w:val="zh-CN" w:eastAsia="zh-CN" w:bidi="zh-CN"/>
      </w:rPr>
    </w:lvl>
  </w:abstractNum>
  <w:abstractNum w:abstractNumId="11">
    <w:nsid w:val="72183CF9"/>
    <w:multiLevelType w:val="multilevel"/>
    <w:tmpl w:val="72183CF9"/>
    <w:lvl w:ilvl="0" w:tentative="0">
      <w:start w:val="1"/>
      <w:numFmt w:val="decimal"/>
      <w:lvlText w:val="（%1）"/>
      <w:lvlJc w:val="left"/>
      <w:pPr>
        <w:ind w:left="542" w:hanging="840"/>
        <w:jc w:val="left"/>
      </w:pPr>
      <w:rPr>
        <w:rFonts w:hint="default" w:ascii="宋体" w:hAnsi="宋体" w:eastAsia="宋体" w:cs="宋体"/>
        <w:spacing w:val="-60"/>
        <w:w w:val="100"/>
        <w:sz w:val="24"/>
        <w:szCs w:val="24"/>
        <w:lang w:val="zh-CN" w:eastAsia="zh-CN" w:bidi="zh-CN"/>
      </w:rPr>
    </w:lvl>
    <w:lvl w:ilvl="1" w:tentative="0">
      <w:start w:val="0"/>
      <w:numFmt w:val="bullet"/>
      <w:lvlText w:val="•"/>
      <w:lvlJc w:val="left"/>
      <w:pPr>
        <w:ind w:left="1352" w:hanging="840"/>
      </w:pPr>
      <w:rPr>
        <w:rFonts w:hint="default"/>
        <w:lang w:val="zh-CN" w:eastAsia="zh-CN" w:bidi="zh-CN"/>
      </w:rPr>
    </w:lvl>
    <w:lvl w:ilvl="2" w:tentative="0">
      <w:start w:val="0"/>
      <w:numFmt w:val="bullet"/>
      <w:lvlText w:val="•"/>
      <w:lvlJc w:val="left"/>
      <w:pPr>
        <w:ind w:left="2165" w:hanging="840"/>
      </w:pPr>
      <w:rPr>
        <w:rFonts w:hint="default"/>
        <w:lang w:val="zh-CN" w:eastAsia="zh-CN" w:bidi="zh-CN"/>
      </w:rPr>
    </w:lvl>
    <w:lvl w:ilvl="3" w:tentative="0">
      <w:start w:val="0"/>
      <w:numFmt w:val="bullet"/>
      <w:lvlText w:val="•"/>
      <w:lvlJc w:val="left"/>
      <w:pPr>
        <w:ind w:left="2977" w:hanging="840"/>
      </w:pPr>
      <w:rPr>
        <w:rFonts w:hint="default"/>
        <w:lang w:val="zh-CN" w:eastAsia="zh-CN" w:bidi="zh-CN"/>
      </w:rPr>
    </w:lvl>
    <w:lvl w:ilvl="4" w:tentative="0">
      <w:start w:val="0"/>
      <w:numFmt w:val="bullet"/>
      <w:lvlText w:val="•"/>
      <w:lvlJc w:val="left"/>
      <w:pPr>
        <w:ind w:left="3790" w:hanging="840"/>
      </w:pPr>
      <w:rPr>
        <w:rFonts w:hint="default"/>
        <w:lang w:val="zh-CN" w:eastAsia="zh-CN" w:bidi="zh-CN"/>
      </w:rPr>
    </w:lvl>
    <w:lvl w:ilvl="5" w:tentative="0">
      <w:start w:val="0"/>
      <w:numFmt w:val="bullet"/>
      <w:lvlText w:val="•"/>
      <w:lvlJc w:val="left"/>
      <w:pPr>
        <w:ind w:left="4603" w:hanging="840"/>
      </w:pPr>
      <w:rPr>
        <w:rFonts w:hint="default"/>
        <w:lang w:val="zh-CN" w:eastAsia="zh-CN" w:bidi="zh-CN"/>
      </w:rPr>
    </w:lvl>
    <w:lvl w:ilvl="6" w:tentative="0">
      <w:start w:val="0"/>
      <w:numFmt w:val="bullet"/>
      <w:lvlText w:val="•"/>
      <w:lvlJc w:val="left"/>
      <w:pPr>
        <w:ind w:left="5415" w:hanging="840"/>
      </w:pPr>
      <w:rPr>
        <w:rFonts w:hint="default"/>
        <w:lang w:val="zh-CN" w:eastAsia="zh-CN" w:bidi="zh-CN"/>
      </w:rPr>
    </w:lvl>
    <w:lvl w:ilvl="7" w:tentative="0">
      <w:start w:val="0"/>
      <w:numFmt w:val="bullet"/>
      <w:lvlText w:val="•"/>
      <w:lvlJc w:val="left"/>
      <w:pPr>
        <w:ind w:left="6228" w:hanging="840"/>
      </w:pPr>
      <w:rPr>
        <w:rFonts w:hint="default"/>
        <w:lang w:val="zh-CN" w:eastAsia="zh-CN" w:bidi="zh-CN"/>
      </w:rPr>
    </w:lvl>
    <w:lvl w:ilvl="8" w:tentative="0">
      <w:start w:val="0"/>
      <w:numFmt w:val="bullet"/>
      <w:lvlText w:val="•"/>
      <w:lvlJc w:val="left"/>
      <w:pPr>
        <w:ind w:left="7041" w:hanging="840"/>
      </w:pPr>
      <w:rPr>
        <w:rFonts w:hint="default"/>
        <w:lang w:val="zh-CN" w:eastAsia="zh-CN" w:bidi="zh-CN"/>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E7"/>
    <w:rsid w:val="000722FB"/>
    <w:rsid w:val="000D299A"/>
    <w:rsid w:val="00227D31"/>
    <w:rsid w:val="004737AB"/>
    <w:rsid w:val="00545244"/>
    <w:rsid w:val="005C67DD"/>
    <w:rsid w:val="006317D6"/>
    <w:rsid w:val="007504A5"/>
    <w:rsid w:val="007838B2"/>
    <w:rsid w:val="007F2A2A"/>
    <w:rsid w:val="00850D8B"/>
    <w:rsid w:val="009644BD"/>
    <w:rsid w:val="009C4DC5"/>
    <w:rsid w:val="00A44347"/>
    <w:rsid w:val="00A73DA0"/>
    <w:rsid w:val="00B30AE2"/>
    <w:rsid w:val="00B30D03"/>
    <w:rsid w:val="00D765E7"/>
    <w:rsid w:val="00E12C92"/>
    <w:rsid w:val="00EC2168"/>
    <w:rsid w:val="00F545EF"/>
    <w:rsid w:val="21127D86"/>
    <w:rsid w:val="5665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574" w:right="695"/>
      <w:jc w:val="center"/>
      <w:outlineLvl w:val="0"/>
    </w:pPr>
    <w:rPr>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
      <w:ind w:left="540" w:hanging="420"/>
      <w:jc w:val="both"/>
    </w:pPr>
  </w:style>
  <w:style w:type="paragraph" w:customStyle="1" w:styleId="11">
    <w:name w:val="Table Paragraph"/>
    <w:basedOn w:val="1"/>
    <w:qFormat/>
    <w:uiPriority w:val="1"/>
    <w:pPr>
      <w:spacing w:before="81"/>
      <w:ind w:left="107"/>
    </w:pPr>
  </w:style>
  <w:style w:type="character" w:customStyle="1" w:styleId="12">
    <w:name w:val="页眉 字符"/>
    <w:basedOn w:val="8"/>
    <w:link w:val="6"/>
    <w:uiPriority w:val="0"/>
    <w:rPr>
      <w:rFonts w:ascii="宋体" w:hAnsi="宋体" w:eastAsia="宋体" w:cs="宋体"/>
      <w:sz w:val="18"/>
      <w:szCs w:val="18"/>
      <w:lang w:val="zh-CN" w:bidi="zh-CN"/>
    </w:rPr>
  </w:style>
  <w:style w:type="character" w:customStyle="1" w:styleId="13">
    <w:name w:val="页脚 字符"/>
    <w:basedOn w:val="8"/>
    <w:link w:val="5"/>
    <w:uiPriority w:val="0"/>
    <w:rPr>
      <w:rFonts w:ascii="宋体" w:hAnsi="宋体" w:eastAsia="宋体" w:cs="宋体"/>
      <w:sz w:val="18"/>
      <w:szCs w:val="18"/>
      <w:lang w:val="zh-CN" w:bidi="zh-CN"/>
    </w:rPr>
  </w:style>
  <w:style w:type="character" w:customStyle="1" w:styleId="14">
    <w:name w:val="批注框文本 字符"/>
    <w:basedOn w:val="8"/>
    <w:link w:val="4"/>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4179</Words>
  <Characters>4390</Characters>
  <Lines>33</Lines>
  <Paragraphs>9</Paragraphs>
  <TotalTime>303</TotalTime>
  <ScaleCrop>false</ScaleCrop>
  <LinksUpToDate>false</LinksUpToDate>
  <CharactersWithSpaces>4548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2022-09-22T02:31:00Z</dcterms:created>
  <dc:creator>15610</dc:creator>
  <cp:lastModifiedBy>86152</cp:lastModifiedBy>
  <cp:lastPrinted>2022-09-22T07:00:00Z</cp:lastPrinted>
  <dcterms:modified xsi:type="dcterms:W3CDTF">2025-09-19T14:28:51Z</dcterms:modified>
  <dc:title>Microsoft Word - Øôºåzýfbv˜fˆVfÑÄıžÕ.doc</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LastSaved">
    <vt:filetime>2022-09-15T00:00:00Z</vt:filetime>
  </property>
  <property fmtid="{D5CDD505-2E9C-101B-9397-08002B2CF9AE}" pid="4" name="KSOProductBuildVer">
    <vt:lpwstr>2052-12.1.0.22529</vt:lpwstr>
  </property>
  <property fmtid="{D5CDD505-2E9C-101B-9397-08002B2CF9AE}" pid="5" name="ICV">
    <vt:lpwstr>C246167D04714E93A197E7148D12083F_13</vt:lpwstr>
  </property>
</Properties>
</file>